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20EB0">
      <w:pPr>
        <w:widowControl/>
        <w:adjustRightInd w:val="0"/>
        <w:snapToGrid w:val="0"/>
        <w:spacing w:after="200"/>
        <w:jc w:val="right"/>
        <w:rPr>
          <w:rFonts w:ascii="华文楷体" w:hAnsi="华文楷体" w:eastAsia="华文楷体" w:cs="华文楷体"/>
          <w:b/>
          <w:kern w:val="0"/>
          <w:sz w:val="32"/>
          <w:szCs w:val="32"/>
        </w:rPr>
      </w:pPr>
      <w:r>
        <mc:AlternateContent>
          <mc:Choice Requires="wps">
            <w:drawing>
              <wp:anchor distT="0" distB="0" distL="114300" distR="114300" simplePos="0" relativeHeight="251664384" behindDoc="0" locked="0" layoutInCell="1" allowOverlap="1">
                <wp:simplePos x="0" y="0"/>
                <wp:positionH relativeFrom="column">
                  <wp:posOffset>3580765</wp:posOffset>
                </wp:positionH>
                <wp:positionV relativeFrom="paragraph">
                  <wp:posOffset>374015</wp:posOffset>
                </wp:positionV>
                <wp:extent cx="3178175" cy="725805"/>
                <wp:effectExtent l="0" t="0" r="0" b="0"/>
                <wp:wrapSquare wrapText="bothSides"/>
                <wp:docPr id="20" name="文本框 10"/>
                <wp:cNvGraphicFramePr/>
                <a:graphic xmlns:a="http://schemas.openxmlformats.org/drawingml/2006/main">
                  <a:graphicData uri="http://schemas.microsoft.com/office/word/2010/wordprocessingShape">
                    <wps:wsp>
                      <wps:cNvSpPr txBox="1"/>
                      <wps:spPr>
                        <a:xfrm>
                          <a:off x="0" y="0"/>
                          <a:ext cx="3178175" cy="725805"/>
                        </a:xfrm>
                        <a:prstGeom prst="rect">
                          <a:avLst/>
                        </a:prstGeom>
                        <a:noFill/>
                        <a:ln w="6350">
                          <a:noFill/>
                          <a:miter/>
                        </a:ln>
                      </wps:spPr>
                      <wps:txbx>
                        <w:txbxContent>
                          <w:p w14:paraId="0E88E5F4">
                            <w:pPr>
                              <w:widowControl/>
                              <w:adjustRightInd w:val="0"/>
                              <w:snapToGrid w:val="0"/>
                              <w:spacing w:after="200"/>
                              <w:rPr>
                                <w:rFonts w:ascii="微软雅黑" w:hAnsi="微软雅黑" w:eastAsia="微软雅黑" w:cs="微软雅黑"/>
                                <w:b/>
                                <w:kern w:val="0"/>
                                <w:sz w:val="32"/>
                                <w:szCs w:val="32"/>
                              </w:rPr>
                            </w:pPr>
                            <w:r>
                              <w:rPr>
                                <w:rFonts w:hint="eastAsia" w:ascii="微软雅黑" w:hAnsi="微软雅黑" w:eastAsia="微软雅黑" w:cs="微软雅黑"/>
                                <w:b/>
                                <w:kern w:val="0"/>
                                <w:sz w:val="32"/>
                                <w:szCs w:val="32"/>
                              </w:rPr>
                              <w:t>合同编号：</w:t>
                            </w:r>
                          </w:p>
                          <w:p w14:paraId="5A30B9F3">
                            <w:pPr>
                              <w:jc w:val="right"/>
                              <w:rPr>
                                <w:rFonts w:asciiTheme="minorEastAsia" w:hAnsiTheme="minorEastAsia"/>
                                <w:sz w:val="32"/>
                                <w:szCs w:val="44"/>
                              </w:rPr>
                            </w:pPr>
                            <w:r>
                              <w:rPr>
                                <w:rFonts w:hint="eastAsia" w:asciiTheme="minorEastAsia" w:hAnsiTheme="minorEastAsia"/>
                                <w:sz w:val="32"/>
                                <w:szCs w:val="44"/>
                              </w:rPr>
                              <w:t xml:space="preserve">    </w:t>
                            </w:r>
                          </w:p>
                        </w:txbxContent>
                      </wps:txbx>
                      <wps:bodyPr rot="0" spcFirstLastPara="0" vertOverflow="overflow" horzOverflow="overflow" vert="horz" wrap="square" lIns="72000" tIns="36000" rIns="72000" bIns="36000" numCol="1" spcCol="0" rtlCol="0" fromWordArt="0" anchor="t" anchorCtr="0" forceAA="0" compatLnSpc="1">
                        <a:noAutofit/>
                      </wps:bodyPr>
                    </wps:wsp>
                  </a:graphicData>
                </a:graphic>
              </wp:anchor>
            </w:drawing>
          </mc:Choice>
          <mc:Fallback>
            <w:pict>
              <v:shape id="文本框 10" o:spid="_x0000_s1026" o:spt="202" type="#_x0000_t202" style="position:absolute;left:0pt;margin-left:281.95pt;margin-top:29.45pt;height:57.15pt;width:250.25pt;mso-wrap-distance-bottom:0pt;mso-wrap-distance-left:9pt;mso-wrap-distance-right:9pt;mso-wrap-distance-top:0pt;z-index:251664384;mso-width-relative:page;mso-height-relative:page;" filled="f" stroked="f" coordsize="21600,21600" o:gfxdata="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I3c8NsAAAALAQAADwAAAAAAAAABACAAAAAiAAAA&#10;ZHJzL2Rvd25yZXYueG1sUEsBAhQAFAAAAAgAh07iQK+Xdo49AgAAcgQAAA4AAAAAAAAAAQAgAAAA&#10;KgEAAGRycy9lMm9Eb2MueG1sUEsFBgAAAAAGAAYAWQEAANkFAAAAAA==&#10;">
                <v:fill on="f" focussize="0,0"/>
                <v:stroke on="f" weight="0.5pt" joinstyle="miter"/>
                <v:imagedata o:title=""/>
                <o:lock v:ext="edit" aspectratio="f"/>
                <v:textbox inset="2mm,1mm,2mm,1mm">
                  <w:txbxContent>
                    <w:p w14:paraId="0E88E5F4">
                      <w:pPr>
                        <w:widowControl/>
                        <w:adjustRightInd w:val="0"/>
                        <w:snapToGrid w:val="0"/>
                        <w:spacing w:after="200"/>
                        <w:rPr>
                          <w:rFonts w:ascii="微软雅黑" w:hAnsi="微软雅黑" w:eastAsia="微软雅黑" w:cs="微软雅黑"/>
                          <w:b/>
                          <w:kern w:val="0"/>
                          <w:sz w:val="32"/>
                          <w:szCs w:val="32"/>
                        </w:rPr>
                      </w:pPr>
                      <w:r>
                        <w:rPr>
                          <w:rFonts w:hint="eastAsia" w:ascii="微软雅黑" w:hAnsi="微软雅黑" w:eastAsia="微软雅黑" w:cs="微软雅黑"/>
                          <w:b/>
                          <w:kern w:val="0"/>
                          <w:sz w:val="32"/>
                          <w:szCs w:val="32"/>
                        </w:rPr>
                        <w:t>合同编号：</w:t>
                      </w:r>
                    </w:p>
                    <w:p w14:paraId="5A30B9F3">
                      <w:pPr>
                        <w:jc w:val="right"/>
                        <w:rPr>
                          <w:rFonts w:asciiTheme="minorEastAsia" w:hAnsiTheme="minorEastAsia"/>
                          <w:sz w:val="32"/>
                          <w:szCs w:val="44"/>
                        </w:rPr>
                      </w:pPr>
                      <w:r>
                        <w:rPr>
                          <w:rFonts w:hint="eastAsia" w:asciiTheme="minorEastAsia" w:hAnsiTheme="minorEastAsia"/>
                          <w:sz w:val="32"/>
                          <w:szCs w:val="44"/>
                        </w:rPr>
                        <w:t xml:space="preserve">    </w:t>
                      </w:r>
                    </w:p>
                  </w:txbxContent>
                </v:textbox>
                <w10:wrap type="square"/>
              </v:shape>
            </w:pict>
          </mc:Fallback>
        </mc:AlternateContent>
      </w:r>
      <w:r>
        <w:drawing>
          <wp:anchor distT="0" distB="0" distL="114300" distR="114300" simplePos="0" relativeHeight="251661312" behindDoc="1" locked="0" layoutInCell="1" allowOverlap="1">
            <wp:simplePos x="0" y="0"/>
            <wp:positionH relativeFrom="column">
              <wp:posOffset>-169545</wp:posOffset>
            </wp:positionH>
            <wp:positionV relativeFrom="paragraph">
              <wp:posOffset>-53340</wp:posOffset>
            </wp:positionV>
            <wp:extent cx="2125980" cy="588010"/>
            <wp:effectExtent l="0" t="0" r="7620" b="2540"/>
            <wp:wrapNone/>
            <wp:docPr id="22" name="图片 7" descr="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descr="loge"/>
                    <pic:cNvPicPr>
                      <a:picLocks noChangeAspect="1"/>
                    </pic:cNvPicPr>
                  </pic:nvPicPr>
                  <pic:blipFill>
                    <a:blip r:embed="rId10"/>
                    <a:stretch>
                      <a:fillRect/>
                    </a:stretch>
                  </pic:blipFill>
                  <pic:spPr>
                    <a:xfrm>
                      <a:off x="0" y="0"/>
                      <a:ext cx="2125980" cy="58801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2711450</wp:posOffset>
            </wp:positionH>
            <wp:positionV relativeFrom="paragraph">
              <wp:posOffset>87630</wp:posOffset>
            </wp:positionV>
            <wp:extent cx="4010025" cy="5567680"/>
            <wp:effectExtent l="0" t="0" r="9525" b="13970"/>
            <wp:wrapNone/>
            <wp:docPr id="24" name="图片 8" descr="授权合作商形象指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授权合作商形象指导"/>
                    <pic:cNvPicPr>
                      <a:picLocks noChangeAspect="1"/>
                    </pic:cNvPicPr>
                  </pic:nvPicPr>
                  <pic:blipFill>
                    <a:blip r:embed="rId11"/>
                    <a:stretch>
                      <a:fillRect/>
                    </a:stretch>
                  </pic:blipFill>
                  <pic:spPr>
                    <a:xfrm>
                      <a:off x="0" y="0"/>
                      <a:ext cx="4010025" cy="5567680"/>
                    </a:xfrm>
                    <a:prstGeom prst="rect">
                      <a:avLst/>
                    </a:prstGeom>
                  </pic:spPr>
                </pic:pic>
              </a:graphicData>
            </a:graphic>
          </wp:anchor>
        </w:drawing>
      </w:r>
    </w:p>
    <w:p w14:paraId="674A5E0A">
      <w:pPr>
        <w:rPr>
          <w:rFonts w:ascii="Tahoma" w:hAnsi="Tahoma" w:eastAsia="微软雅黑" w:cs="Times New Roman"/>
          <w:b/>
          <w:kern w:val="0"/>
          <w:sz w:val="72"/>
          <w:szCs w:val="72"/>
        </w:rPr>
      </w:pPr>
    </w:p>
    <w:p w14:paraId="791F71A9">
      <w:pPr>
        <w:rPr>
          <w:rFonts w:ascii="Tahoma" w:hAnsi="Tahoma" w:eastAsia="微软雅黑" w:cs="Times New Roman"/>
          <w:b/>
          <w:kern w:val="0"/>
          <w:sz w:val="72"/>
          <w:szCs w:val="72"/>
        </w:rPr>
      </w:pPr>
    </w:p>
    <w:p w14:paraId="5481BE82">
      <w:pPr>
        <w:jc w:val="center"/>
      </w:pPr>
    </w:p>
    <w:p w14:paraId="7055F2FA">
      <w:pPr>
        <w:jc w:val="center"/>
      </w:pPr>
    </w:p>
    <w:p w14:paraId="2C282735">
      <w:pPr>
        <w:jc w:val="center"/>
      </w:pPr>
    </w:p>
    <w:p w14:paraId="0760475D">
      <w:pPr>
        <w:jc w:val="right"/>
        <w:rPr>
          <w:rFonts w:asciiTheme="minorEastAsia" w:hAnsiTheme="minorEastAsia"/>
          <w:sz w:val="32"/>
          <w:szCs w:val="44"/>
        </w:rPr>
      </w:pPr>
      <w:r>
        <w:rPr>
          <w:rFonts w:hint="eastAsia" w:asciiTheme="minorEastAsia" w:hAnsiTheme="minorEastAsia"/>
          <w:sz w:val="32"/>
          <w:szCs w:val="44"/>
        </w:rPr>
        <w:t xml:space="preserve">     </w:t>
      </w:r>
    </w:p>
    <w:p w14:paraId="077113EA">
      <w:pPr>
        <w:jc w:val="right"/>
        <w:rPr>
          <w:rFonts w:asciiTheme="minorEastAsia" w:hAnsiTheme="minorEastAsia"/>
          <w:sz w:val="32"/>
          <w:szCs w:val="44"/>
        </w:rPr>
      </w:pPr>
    </w:p>
    <w:p w14:paraId="21665A00">
      <w:pPr>
        <w:jc w:val="right"/>
        <w:rPr>
          <w:rFonts w:ascii="微软雅黑" w:hAnsi="微软雅黑" w:eastAsia="微软雅黑" w:cs="微软雅黑"/>
          <w:b/>
          <w:color w:val="FFFFFF"/>
          <w:kern w:val="0"/>
          <w:sz w:val="72"/>
          <w:szCs w:val="72"/>
        </w:rPr>
      </w:pPr>
    </w:p>
    <w:p w14:paraId="7ADF168E">
      <w:pPr>
        <w:jc w:val="right"/>
        <w:rPr>
          <w:rFonts w:ascii="微软雅黑" w:hAnsi="微软雅黑" w:eastAsia="微软雅黑" w:cs="微软雅黑"/>
          <w:b/>
          <w:color w:val="FFFFFF"/>
          <w:kern w:val="0"/>
          <w:sz w:val="72"/>
          <w:szCs w:val="72"/>
        </w:rPr>
      </w:pPr>
      <w:bookmarkStart w:id="0" w:name="_GoBack"/>
      <w:r>
        <mc:AlternateContent>
          <mc:Choice Requires="wps">
            <w:drawing>
              <wp:anchor distT="0" distB="0" distL="114300" distR="114300" simplePos="0" relativeHeight="251660288" behindDoc="1" locked="0" layoutInCell="1" allowOverlap="1">
                <wp:simplePos x="0" y="0"/>
                <wp:positionH relativeFrom="column">
                  <wp:posOffset>-1127125</wp:posOffset>
                </wp:positionH>
                <wp:positionV relativeFrom="paragraph">
                  <wp:posOffset>606425</wp:posOffset>
                </wp:positionV>
                <wp:extent cx="7963535" cy="5423535"/>
                <wp:effectExtent l="0" t="0" r="18415" b="5715"/>
                <wp:wrapNone/>
                <wp:docPr id="26" name="矩形 2"/>
                <wp:cNvGraphicFramePr/>
                <a:graphic xmlns:a="http://schemas.openxmlformats.org/drawingml/2006/main">
                  <a:graphicData uri="http://schemas.microsoft.com/office/word/2010/wordprocessingShape">
                    <wps:wsp>
                      <wps:cNvSpPr txBox="1"/>
                      <wps:spPr>
                        <a:xfrm>
                          <a:off x="83185" y="6130290"/>
                          <a:ext cx="7963535" cy="5423535"/>
                        </a:xfrm>
                        <a:prstGeom prst="rect">
                          <a:avLst/>
                        </a:prstGeom>
                        <a:solidFill>
                          <a:srgbClr val="C00000"/>
                        </a:solidFill>
                        <a:ln w="12700" cap="flat" cmpd="sng" algn="ctr">
                          <a:noFill/>
                          <a:prstDash val="solid"/>
                          <a:miter/>
                        </a:ln>
                      </wps:spPr>
                      <wps:bodyPr rot="0" spcFirstLastPara="0" vertOverflow="overflow" horzOverflow="overflow" vert="horz" wrap="square" lIns="72000" tIns="36000" rIns="72000" bIns="36000" numCol="1" spcCol="0" rtlCol="0" fromWordArt="0" anchor="ctr" anchorCtr="0" forceAA="0" compatLnSpc="1">
                        <a:noAutofit/>
                      </wps:bodyPr>
                    </wps:wsp>
                  </a:graphicData>
                </a:graphic>
              </wp:anchor>
            </w:drawing>
          </mc:Choice>
          <mc:Fallback>
            <w:pict>
              <v:shape id="矩形 2" o:spid="_x0000_s1026" o:spt="202" type="#_x0000_t202" style="position:absolute;left:0pt;margin-left:-88.75pt;margin-top:47.75pt;height:427.05pt;width:627.05pt;z-index:-251656192;v-text-anchor:middle;mso-width-relative:page;mso-height-relative:page;" fillcolor="#C00000" filled="t" stroked="f" coordsize="21600,21600" o:gfxdata="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swluz2QAAAAwBAAAPAAAAAAAAAAEAIAAAACIAAABkcnMv&#10;ZG93bnJldi54bWxQSwECFAAUAAAACACHTuJAmaS9TnQCAADUBAAADgAAAAAAAAABACAAAAAoAQAA&#10;ZHJzL2Uyb0RvYy54bWxQSwUGAAAAAAYABgBZAQAADgYAAAAA&#10;">
                <v:fill on="t" focussize="0,0"/>
                <v:stroke on="f" weight="1pt" joinstyle="miter"/>
                <v:imagedata o:title=""/>
                <o:lock v:ext="edit" aspectratio="f"/>
                <v:textbox inset="2mm,1mm,2mm,1mm"/>
              </v:shape>
            </w:pict>
          </mc:Fallback>
        </mc:AlternateContent>
      </w:r>
      <w:bookmarkEnd w:id="0"/>
      <w:r>
        <mc:AlternateContent>
          <mc:Choice Requires="wps">
            <w:drawing>
              <wp:anchor distT="0" distB="0" distL="114300" distR="114300" simplePos="0" relativeHeight="251662336" behindDoc="0" locked="0" layoutInCell="1" allowOverlap="1">
                <wp:simplePos x="0" y="0"/>
                <wp:positionH relativeFrom="column">
                  <wp:posOffset>-1125855</wp:posOffset>
                </wp:positionH>
                <wp:positionV relativeFrom="paragraph">
                  <wp:posOffset>333375</wp:posOffset>
                </wp:positionV>
                <wp:extent cx="7989570" cy="278765"/>
                <wp:effectExtent l="0" t="0" r="11430" b="6985"/>
                <wp:wrapNone/>
                <wp:docPr id="28" name="矩形 4"/>
                <wp:cNvGraphicFramePr/>
                <a:graphic xmlns:a="http://schemas.openxmlformats.org/drawingml/2006/main">
                  <a:graphicData uri="http://schemas.microsoft.com/office/word/2010/wordprocessingShape">
                    <wps:wsp>
                      <wps:cNvSpPr txBox="1"/>
                      <wps:spPr>
                        <a:xfrm>
                          <a:off x="3810" y="6249670"/>
                          <a:ext cx="7989570" cy="278765"/>
                        </a:xfrm>
                        <a:prstGeom prst="rect">
                          <a:avLst/>
                        </a:prstGeom>
                        <a:gradFill>
                          <a:gsLst>
                            <a:gs pos="100000">
                              <a:srgbClr val="EEC988"/>
                            </a:gs>
                            <a:gs pos="0">
                              <a:srgbClr val="CB954D"/>
                            </a:gs>
                          </a:gsLst>
                          <a:lin ang="16200000" scaled="1"/>
                        </a:gradFill>
                        <a:ln w="12700" cap="flat" cmpd="sng" algn="ctr">
                          <a:noFill/>
                          <a:prstDash val="solid"/>
                          <a:miter/>
                        </a:ln>
                      </wps:spPr>
                      <wps:bodyPr rot="0" spcFirstLastPara="0" vertOverflow="overflow" horzOverflow="overflow" vert="horz" wrap="square" lIns="72000" tIns="36000" rIns="72000" bIns="36000" numCol="1" spcCol="0" rtlCol="0" fromWordArt="0" anchor="ctr" anchorCtr="0" forceAA="0" compatLnSpc="1">
                        <a:noAutofit/>
                      </wps:bodyPr>
                    </wps:wsp>
                  </a:graphicData>
                </a:graphic>
              </wp:anchor>
            </w:drawing>
          </mc:Choice>
          <mc:Fallback>
            <w:pict>
              <v:shape id="矩形 4" o:spid="_x0000_s1026" o:spt="202" type="#_x0000_t202" style="position:absolute;left:0pt;margin-left:-88.65pt;margin-top:26.25pt;height:21.95pt;width:629.1pt;z-index:251662336;v-text-anchor:middle;mso-width-relative:page;mso-height-relative:page;" fillcolor="#CB954D" filled="t" stroked="f" coordsize="21600,21600" o:gfxdata="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pFMkdoAAAALAQAADwAAAAAAAAABACAAAAAiAAAAZHJzL2Rvd25y&#10;ZXYueG1sUEsBAhQAFAAAAAgAh07iQJLSJtKnAgAATQUAAA4AAAAAAAAAAQAgAAAAKQEAAGRycy9l&#10;Mm9Eb2MueG1sUEsFBgAAAAAGAAYAWQEAAEIGAAAAAA==&#10;">
                <v:fill type="gradient" on="t" color2="#EEC988" angle="180" focus="100%" focussize="0,0" rotate="t"/>
                <v:stroke on="f" weight="1pt" joinstyle="miter"/>
                <v:imagedata o:title=""/>
                <o:lock v:ext="edit" aspectratio="f"/>
                <v:textbox inset="2mm,1mm,2mm,1mm"/>
              </v:shape>
            </w:pict>
          </mc:Fallback>
        </mc:AlternateContent>
      </w:r>
    </w:p>
    <w:p w14:paraId="41168DEA">
      <w:pPr>
        <w:jc w:val="right"/>
        <w:rPr>
          <w:rFonts w:ascii="微软雅黑" w:hAnsi="微软雅黑" w:eastAsia="微软雅黑" w:cs="微软雅黑"/>
          <w:b/>
          <w:color w:val="FFFFFF"/>
          <w:kern w:val="0"/>
          <w:sz w:val="72"/>
          <w:szCs w:val="72"/>
        </w:rPr>
      </w:pPr>
    </w:p>
    <w:p w14:paraId="6B02607E">
      <w:pPr>
        <w:jc w:val="right"/>
        <w:rPr>
          <w:rFonts w:ascii="微软雅黑" w:hAnsi="微软雅黑" w:eastAsia="微软雅黑" w:cs="微软雅黑"/>
          <w:b/>
          <w:color w:val="FFFFFF"/>
          <w:kern w:val="0"/>
          <w:sz w:val="72"/>
          <w:szCs w:val="72"/>
        </w:rPr>
      </w:pPr>
      <w:r>
        <mc:AlternateContent>
          <mc:Choice Requires="wps">
            <w:drawing>
              <wp:anchor distT="0" distB="0" distL="114300" distR="114300" simplePos="0" relativeHeight="251667456" behindDoc="0" locked="0" layoutInCell="1" allowOverlap="1">
                <wp:simplePos x="0" y="0"/>
                <wp:positionH relativeFrom="column">
                  <wp:posOffset>6567170</wp:posOffset>
                </wp:positionH>
                <wp:positionV relativeFrom="paragraph">
                  <wp:posOffset>327660</wp:posOffset>
                </wp:positionV>
                <wp:extent cx="254000" cy="1402080"/>
                <wp:effectExtent l="0" t="0" r="12700" b="7620"/>
                <wp:wrapNone/>
                <wp:docPr id="30" name="矩形 6"/>
                <wp:cNvGraphicFramePr/>
                <a:graphic xmlns:a="http://schemas.openxmlformats.org/drawingml/2006/main">
                  <a:graphicData uri="http://schemas.microsoft.com/office/word/2010/wordprocessingShape">
                    <wps:wsp>
                      <wps:cNvSpPr txBox="1"/>
                      <wps:spPr>
                        <a:xfrm>
                          <a:off x="7423150" y="5429250"/>
                          <a:ext cx="145415" cy="1402080"/>
                        </a:xfrm>
                        <a:prstGeom prst="rect">
                          <a:avLst/>
                        </a:prstGeom>
                        <a:solidFill>
                          <a:srgbClr val="FFFFFF"/>
                        </a:solidFill>
                        <a:ln w="12700" cap="flat" cmpd="sng" algn="ctr">
                          <a:noFill/>
                          <a:prstDash val="solid"/>
                          <a:miter/>
                        </a:ln>
                      </wps:spPr>
                      <wps:bodyPr rot="0" spcFirstLastPara="0" vertOverflow="overflow" horzOverflow="overflow" vert="horz" wrap="square" lIns="72000" tIns="36000" rIns="72000" bIns="36000" numCol="1" spcCol="0" rtlCol="0" fromWordArt="0" anchor="ctr" anchorCtr="0" forceAA="0" compatLnSpc="1">
                        <a:noAutofit/>
                      </wps:bodyPr>
                    </wps:wsp>
                  </a:graphicData>
                </a:graphic>
              </wp:anchor>
            </w:drawing>
          </mc:Choice>
          <mc:Fallback>
            <w:pict>
              <v:shape id="矩形 6" o:spid="_x0000_s1026" o:spt="202" type="#_x0000_t202" style="position:absolute;left:0pt;margin-left:517.1pt;margin-top:25.8pt;height:110.4pt;width:20pt;z-index:251667456;v-text-anchor:middle;mso-width-relative:page;mso-height-relative:page;" fillcolor="#FFFFFF" filled="t" stroked="f" coordsize="21600,21600" o:gfxdata="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uB3ajYAAAADAEAAA8AAAAAAAAAAQAgAAAAIgAAAGRycy9k&#10;b3ducmV2LnhtbFBLAQIUABQAAAAIAIdO4kAIh30edAIAANUEAAAOAAAAAAAAAAEAIAAAACcBAABk&#10;cnMvZTJvRG9jLnhtbFBLBQYAAAAABgAGAFkBAAANBgAAAAA=&#10;">
                <v:fill on="t" focussize="0,0"/>
                <v:stroke on="f" weight="1pt" joinstyle="miter"/>
                <v:imagedata o:title=""/>
                <o:lock v:ext="edit" aspectratio="f"/>
                <v:textbox inset="2mm,1mm,2mm,1mm"/>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6703060</wp:posOffset>
                </wp:positionH>
                <wp:positionV relativeFrom="paragraph">
                  <wp:posOffset>306705</wp:posOffset>
                </wp:positionV>
                <wp:extent cx="145415" cy="1402080"/>
                <wp:effectExtent l="0" t="0" r="6985" b="7620"/>
                <wp:wrapNone/>
                <wp:docPr id="32" name="矩形 6"/>
                <wp:cNvGraphicFramePr/>
                <a:graphic xmlns:a="http://schemas.openxmlformats.org/drawingml/2006/main">
                  <a:graphicData uri="http://schemas.microsoft.com/office/word/2010/wordprocessingShape">
                    <wps:wsp>
                      <wps:cNvSpPr txBox="1"/>
                      <wps:spPr>
                        <a:xfrm>
                          <a:off x="7345680" y="7783830"/>
                          <a:ext cx="145415" cy="1402080"/>
                        </a:xfrm>
                        <a:prstGeom prst="rect">
                          <a:avLst/>
                        </a:prstGeom>
                        <a:solidFill>
                          <a:srgbClr val="FFFFFF"/>
                        </a:solidFill>
                        <a:ln w="12700" cap="flat" cmpd="sng" algn="ctr">
                          <a:noFill/>
                          <a:prstDash val="solid"/>
                          <a:miter/>
                        </a:ln>
                      </wps:spPr>
                      <wps:bodyPr rot="0" spcFirstLastPara="0" vertOverflow="overflow" horzOverflow="overflow" vert="horz" wrap="square" lIns="72000" tIns="36000" rIns="72000" bIns="36000" numCol="1" spcCol="0" rtlCol="0" fromWordArt="0" anchor="ctr" anchorCtr="0" forceAA="0" compatLnSpc="1">
                        <a:noAutofit/>
                      </wps:bodyPr>
                    </wps:wsp>
                  </a:graphicData>
                </a:graphic>
              </wp:anchor>
            </w:drawing>
          </mc:Choice>
          <mc:Fallback>
            <w:pict>
              <v:shape id="矩形 6" o:spid="_x0000_s1026" o:spt="202" type="#_x0000_t202" style="position:absolute;left:0pt;margin-left:527.8pt;margin-top:24.15pt;height:110.4pt;width:11.45pt;z-index:251663360;v-text-anchor:middle;mso-width-relative:page;mso-height-relative:page;" fillcolor="#FFFFFF" filled="t" stroked="f" coordsize="21600,21600" o:gfxdata="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uH4CjZAAAADAEAAA8AAAAAAAAAAQAgAAAAIgAAAGRycy9k&#10;b3ducmV2LnhtbFBLAQIUABQAAAAIAIdO4kCEC23jcwIAANUEAAAOAAAAAAAAAAEAIAAAACgBAABk&#10;cnMvZTJvRG9jLnhtbFBLBQYAAAAABgAGAFkBAAANBgAAAAA=&#10;">
                <v:fill on="t" focussize="0,0"/>
                <v:stroke on="f" weight="1pt" joinstyle="miter"/>
                <v:imagedata o:title=""/>
                <o:lock v:ext="edit" aspectratio="f"/>
                <v:textbox inset="2mm,1mm,2mm,1mm"/>
              </v:shape>
            </w:pict>
          </mc:Fallback>
        </mc:AlternateContent>
      </w:r>
      <w:r>
        <w:rPr>
          <w:rFonts w:hint="eastAsia" w:ascii="微软雅黑" w:hAnsi="微软雅黑" w:eastAsia="微软雅黑" w:cs="微软雅黑"/>
          <w:b/>
          <w:color w:val="FFFFFF"/>
          <w:kern w:val="0"/>
          <w:sz w:val="72"/>
          <w:szCs w:val="72"/>
        </w:rPr>
        <w:t xml:space="preserve"> </w:t>
      </w:r>
      <w:r>
        <w:rPr>
          <w:rFonts w:hint="eastAsia" w:ascii="微软雅黑" w:hAnsi="微软雅黑" w:eastAsia="微软雅黑" w:cs="微软雅黑"/>
          <w:b/>
          <w:color w:val="FFFFFF"/>
          <w:kern w:val="0"/>
          <w:sz w:val="96"/>
          <w:szCs w:val="96"/>
        </w:rPr>
        <w:t>企债消纾困服务协议</w:t>
      </w:r>
      <w:r>
        <mc:AlternateContent>
          <mc:Choice Requires="wps">
            <w:drawing>
              <wp:anchor distT="0" distB="0" distL="114300" distR="114300" simplePos="0" relativeHeight="251666432" behindDoc="0" locked="0" layoutInCell="1" allowOverlap="1">
                <wp:simplePos x="0" y="0"/>
                <wp:positionH relativeFrom="column">
                  <wp:posOffset>6855460</wp:posOffset>
                </wp:positionH>
                <wp:positionV relativeFrom="paragraph">
                  <wp:posOffset>459105</wp:posOffset>
                </wp:positionV>
                <wp:extent cx="145415" cy="1402080"/>
                <wp:effectExtent l="0" t="0" r="6985" b="7620"/>
                <wp:wrapNone/>
                <wp:docPr id="34" name="矩形 6"/>
                <wp:cNvGraphicFramePr/>
                <a:graphic xmlns:a="http://schemas.openxmlformats.org/drawingml/2006/main">
                  <a:graphicData uri="http://schemas.microsoft.com/office/word/2010/wordprocessingShape">
                    <wps:wsp>
                      <wps:cNvSpPr txBox="1"/>
                      <wps:spPr>
                        <a:xfrm>
                          <a:off x="7423150" y="5429250"/>
                          <a:ext cx="145415" cy="1402080"/>
                        </a:xfrm>
                        <a:prstGeom prst="rect">
                          <a:avLst/>
                        </a:prstGeom>
                        <a:solidFill>
                          <a:srgbClr val="FFFFFF"/>
                        </a:solidFill>
                        <a:ln w="12700" cap="flat" cmpd="sng" algn="ctr">
                          <a:noFill/>
                          <a:prstDash val="solid"/>
                          <a:miter/>
                        </a:ln>
                      </wps:spPr>
                      <wps:bodyPr rot="0" spcFirstLastPara="0" vertOverflow="overflow" horzOverflow="overflow" vert="horz" wrap="square" lIns="72000" tIns="36000" rIns="72000" bIns="36000" numCol="1" spcCol="0" rtlCol="0" fromWordArt="0" anchor="ctr" anchorCtr="0" forceAA="0" compatLnSpc="1">
                        <a:noAutofit/>
                      </wps:bodyPr>
                    </wps:wsp>
                  </a:graphicData>
                </a:graphic>
              </wp:anchor>
            </w:drawing>
          </mc:Choice>
          <mc:Fallback>
            <w:pict>
              <v:shape id="矩形 6" o:spid="_x0000_s1026" o:spt="202" type="#_x0000_t202" style="position:absolute;left:0pt;margin-left:539.8pt;margin-top:36.15pt;height:110.4pt;width:11.45pt;z-index:251666432;v-text-anchor:middle;mso-width-relative:page;mso-height-relative:page;" fillcolor="#FFFFFF" filled="t" stroked="f" coordsize="21600,21600" o:gfxdata="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stfttkAAAAMAQAADwAAAAAAAAABACAAAAAiAAAAZHJz&#10;L2Rvd25yZXYueG1sUEsBAhQAFAAAAAgAh07iQEnn81h1AgAA1QQAAA4AAAAAAAAAAQAgAAAAKAEA&#10;AGRycy9lMm9Eb2MueG1sUEsFBgAAAAAGAAYAWQEAAA8GAAAAAA==&#10;">
                <v:fill on="t" focussize="0,0"/>
                <v:stroke on="f" weight="1pt" joinstyle="miter"/>
                <v:imagedata o:title=""/>
                <o:lock v:ext="edit" aspectratio="f"/>
                <v:textbox inset="2mm,1mm,2mm,1mm"/>
              </v:shape>
            </w:pict>
          </mc:Fallback>
        </mc:AlternateContent>
      </w:r>
    </w:p>
    <w:p w14:paraId="5EF96090">
      <w:pPr>
        <w:jc w:val="right"/>
        <w:rPr>
          <w:rFonts w:ascii="微软雅黑" w:hAnsi="微软雅黑" w:eastAsia="微软雅黑" w:cs="仿宋"/>
          <w:b/>
          <w:sz w:val="84"/>
          <w:szCs w:val="84"/>
        </w:rPr>
        <w:sectPr>
          <w:headerReference r:id="rId3" w:type="default"/>
          <w:footerReference r:id="rId4" w:type="default"/>
          <w:pgSz w:w="11906" w:h="16838"/>
          <w:pgMar w:top="1043" w:right="1349" w:bottom="1043" w:left="1349" w:header="567" w:footer="454" w:gutter="0"/>
          <w:cols w:space="425" w:num="1"/>
          <w:titlePg/>
          <w:docGrid w:type="lines" w:linePitch="312" w:charSpace="0"/>
        </w:sectPr>
      </w:pPr>
      <w:r>
        <w:rPr>
          <w:rFonts w:hint="eastAsia" w:asciiTheme="minorEastAsia" w:hAnsiTheme="minorEastAsia"/>
          <w:sz w:val="32"/>
          <w:szCs w:val="44"/>
        </w:rPr>
        <w:t xml:space="preserve">                            </w:t>
      </w:r>
      <w:r>
        <w:rPr>
          <w:rFonts w:hint="eastAsia" w:asciiTheme="minorEastAsia" w:hAnsiTheme="minorEastAsia"/>
          <w:sz w:val="24"/>
          <w:szCs w:val="36"/>
        </w:rPr>
        <w:t xml:space="preserve">   </w:t>
      </w:r>
      <w:r>
        <w:rPr>
          <w:rFonts w:hint="eastAsia" w:ascii="微软雅黑" w:hAnsi="微软雅黑" w:eastAsia="微软雅黑" w:cs="微软雅黑"/>
          <w:color w:val="FFFFFF"/>
          <w:sz w:val="44"/>
          <w:szCs w:val="56"/>
        </w:rPr>
        <w:t>版本号：</w:t>
      </w:r>
      <w:r>
        <w:rPr>
          <w:rFonts w:hint="eastAsia" w:ascii="微软雅黑" w:hAnsi="微软雅黑" w:eastAsia="微软雅黑" w:cs="微软雅黑"/>
          <w:color w:val="FFFFFF"/>
          <w:sz w:val="52"/>
          <w:szCs w:val="72"/>
        </w:rPr>
        <w:t>V1.0</w:t>
      </w:r>
    </w:p>
    <w:p w14:paraId="65FCBE0A">
      <w:pPr>
        <w:rPr>
          <w:rFonts w:ascii="微软雅黑" w:hAnsi="微软雅黑" w:eastAsia="微软雅黑" w:cs="宋体"/>
          <w:b/>
          <w:sz w:val="10"/>
          <w:szCs w:val="10"/>
        </w:rPr>
      </w:pPr>
    </w:p>
    <w:p w14:paraId="4A368378">
      <w:pPr>
        <w:spacing w:line="480" w:lineRule="auto"/>
        <w:ind w:firstLine="600" w:firstLineChars="100"/>
        <w:jc w:val="center"/>
        <w:rPr>
          <w:rFonts w:ascii="微软雅黑" w:hAnsi="微软雅黑" w:eastAsia="微软雅黑" w:cs="宋体"/>
          <w:b/>
          <w:sz w:val="60"/>
          <w:szCs w:val="60"/>
        </w:rPr>
      </w:pPr>
      <w:r>
        <w:rPr>
          <w:rFonts w:hint="eastAsia" w:ascii="微软雅黑" w:hAnsi="微软雅黑" w:eastAsia="微软雅黑" w:cs="宋体"/>
          <w:b/>
          <w:sz w:val="60"/>
          <w:szCs w:val="60"/>
        </w:rPr>
        <w:t>企债消纾困服务协议</w:t>
      </w:r>
    </w:p>
    <w:p w14:paraId="7D02C6BF">
      <w:pPr>
        <w:spacing w:line="480" w:lineRule="auto"/>
        <w:ind w:firstLine="240" w:firstLineChars="100"/>
        <w:jc w:val="left"/>
        <w:rPr>
          <w:rFonts w:ascii="微软雅黑" w:hAnsi="微软雅黑" w:eastAsia="微软雅黑" w:cs="宋体"/>
          <w:sz w:val="24"/>
        </w:rPr>
      </w:pPr>
    </w:p>
    <w:p w14:paraId="41C2E3FA">
      <w:pPr>
        <w:spacing w:line="480" w:lineRule="auto"/>
        <w:ind w:firstLine="480" w:firstLineChars="200"/>
        <w:jc w:val="left"/>
        <w:rPr>
          <w:rFonts w:ascii="微软雅黑" w:hAnsi="微软雅黑" w:eastAsia="微软雅黑" w:cs="宋体"/>
          <w:b/>
          <w:sz w:val="24"/>
          <w:u w:val="single"/>
        </w:rPr>
      </w:pPr>
      <w:r>
        <w:rPr>
          <w:rFonts w:hint="eastAsia" w:ascii="微软雅黑" w:hAnsi="微软雅黑" w:eastAsia="微软雅黑" w:cs="宋体"/>
          <w:b/>
          <w:sz w:val="24"/>
        </w:rPr>
        <w:t>甲方（委托方）:</w:t>
      </w:r>
      <w:r>
        <w:rPr>
          <w:rFonts w:hint="eastAsia" w:ascii="微软雅黑" w:hAnsi="微软雅黑" w:eastAsia="微软雅黑" w:cs="宋体"/>
          <w:b/>
          <w:sz w:val="24"/>
          <w:u w:val="single"/>
        </w:rPr>
        <w:t xml:space="preserve">                                     </w:t>
      </w:r>
    </w:p>
    <w:p w14:paraId="390DCD97">
      <w:pPr>
        <w:spacing w:line="480" w:lineRule="auto"/>
        <w:ind w:firstLine="480" w:firstLineChars="200"/>
        <w:jc w:val="left"/>
        <w:rPr>
          <w:rFonts w:ascii="微软雅黑" w:hAnsi="微软雅黑" w:eastAsia="微软雅黑" w:cs="宋体"/>
          <w:sz w:val="24"/>
        </w:rPr>
      </w:pPr>
      <w:r>
        <w:rPr>
          <w:rFonts w:hint="eastAsia" w:ascii="微软雅黑" w:hAnsi="微软雅黑" w:eastAsia="微软雅黑" w:cs="宋体"/>
          <w:b/>
          <w:sz w:val="24"/>
        </w:rPr>
        <w:t>送达地址：</w:t>
      </w:r>
      <w:r>
        <w:rPr>
          <w:rFonts w:hint="eastAsia" w:ascii="微软雅黑" w:hAnsi="微软雅黑" w:eastAsia="微软雅黑" w:cs="宋体"/>
          <w:b/>
          <w:sz w:val="24"/>
          <w:u w:val="single"/>
        </w:rPr>
        <w:t xml:space="preserve">                                          </w:t>
      </w:r>
    </w:p>
    <w:p w14:paraId="2C177DEA">
      <w:pPr>
        <w:spacing w:line="480" w:lineRule="auto"/>
        <w:ind w:firstLine="480" w:firstLineChars="200"/>
        <w:jc w:val="left"/>
        <w:rPr>
          <w:rFonts w:ascii="微软雅黑" w:hAnsi="微软雅黑" w:eastAsia="微软雅黑" w:cs="宋体"/>
          <w:b/>
          <w:sz w:val="24"/>
          <w:u w:val="single"/>
        </w:rPr>
      </w:pPr>
      <w:r>
        <w:rPr>
          <w:rFonts w:hint="eastAsia" w:ascii="微软雅黑" w:hAnsi="微软雅黑" w:eastAsia="微软雅黑" w:cs="宋体"/>
          <w:b/>
          <w:sz w:val="24"/>
        </w:rPr>
        <w:t>乙方（受托方）：</w:t>
      </w:r>
      <w:r>
        <w:rPr>
          <w:rFonts w:hint="eastAsia" w:ascii="微软雅黑" w:hAnsi="微软雅黑" w:eastAsia="微软雅黑" w:cs="宋体"/>
          <w:b/>
          <w:sz w:val="24"/>
          <w:u w:val="single"/>
        </w:rPr>
        <w:t>海南银侨投资有限公司</w:t>
      </w:r>
    </w:p>
    <w:p w14:paraId="7B7FAB55">
      <w:pPr>
        <w:spacing w:line="480" w:lineRule="auto"/>
        <w:ind w:firstLine="480" w:firstLineChars="200"/>
        <w:jc w:val="left"/>
        <w:rPr>
          <w:rFonts w:hint="eastAsia" w:ascii="微软雅黑" w:hAnsi="微软雅黑" w:eastAsia="微软雅黑" w:cs="宋体"/>
          <w:b/>
          <w:sz w:val="24"/>
          <w:u w:val="single"/>
        </w:rPr>
      </w:pPr>
      <w:r>
        <w:rPr>
          <w:rFonts w:hint="eastAsia" w:ascii="微软雅黑" w:hAnsi="微软雅黑" w:eastAsia="微软雅黑" w:cs="宋体"/>
          <w:b/>
          <w:sz w:val="24"/>
        </w:rPr>
        <w:t>送达地址：</w:t>
      </w:r>
      <w:r>
        <w:rPr>
          <w:rFonts w:hint="eastAsia" w:ascii="微软雅黑" w:hAnsi="微软雅黑" w:eastAsia="微软雅黑" w:cs="宋体"/>
          <w:b/>
          <w:sz w:val="24"/>
          <w:u w:val="single"/>
        </w:rPr>
        <w:t>河南省郑州市农业路东16号省汇中心A座</w:t>
      </w:r>
      <w:r>
        <w:rPr>
          <w:rFonts w:hint="eastAsia" w:ascii="微软雅黑" w:hAnsi="微软雅黑" w:eastAsia="微软雅黑" w:cs="宋体"/>
          <w:b/>
          <w:sz w:val="24"/>
          <w:u w:val="single"/>
          <w:lang w:val="en-US" w:eastAsia="zh-CN"/>
        </w:rPr>
        <w:t>5</w:t>
      </w:r>
      <w:r>
        <w:rPr>
          <w:rFonts w:hint="eastAsia" w:ascii="微软雅黑" w:hAnsi="微软雅黑" w:eastAsia="微软雅黑" w:cs="宋体"/>
          <w:b/>
          <w:sz w:val="24"/>
          <w:u w:val="single"/>
        </w:rPr>
        <w:t>层</w:t>
      </w:r>
    </w:p>
    <w:p w14:paraId="441C8255">
      <w:pPr>
        <w:spacing w:line="480" w:lineRule="auto"/>
        <w:ind w:firstLine="480" w:firstLineChars="200"/>
        <w:jc w:val="left"/>
        <w:rPr>
          <w:rFonts w:hint="eastAsia" w:ascii="微软雅黑" w:hAnsi="微软雅黑" w:eastAsia="微软雅黑" w:cs="宋体"/>
          <w:b/>
          <w:sz w:val="24"/>
          <w:u w:val="single"/>
          <w:lang w:eastAsia="zh-CN"/>
        </w:rPr>
      </w:pPr>
      <w:r>
        <w:rPr>
          <w:rFonts w:hint="eastAsia" w:ascii="微软雅黑" w:hAnsi="微软雅黑" w:eastAsia="微软雅黑" w:cs="宋体"/>
          <w:b/>
          <w:sz w:val="24"/>
          <w:lang w:eastAsia="zh-CN"/>
        </w:rPr>
        <w:t>丙方（</w:t>
      </w:r>
      <w:r>
        <w:rPr>
          <w:rFonts w:hint="eastAsia" w:ascii="微软雅黑" w:hAnsi="微软雅黑" w:eastAsia="微软雅黑" w:cs="宋体"/>
          <w:b/>
          <w:sz w:val="24"/>
          <w:lang w:val="en-US" w:eastAsia="zh-CN"/>
        </w:rPr>
        <w:t>联合服务方</w:t>
      </w:r>
      <w:r>
        <w:rPr>
          <w:rFonts w:hint="eastAsia" w:ascii="微软雅黑" w:hAnsi="微软雅黑" w:eastAsia="微软雅黑" w:cs="宋体"/>
          <w:b/>
          <w:sz w:val="24"/>
          <w:lang w:eastAsia="zh-CN"/>
        </w:rPr>
        <w:t>）：</w:t>
      </w:r>
      <w:r>
        <w:rPr>
          <w:rFonts w:hint="eastAsia" w:ascii="微软雅黑" w:hAnsi="微软雅黑" w:eastAsia="微软雅黑" w:cs="宋体"/>
          <w:b/>
          <w:sz w:val="24"/>
          <w:u w:val="single"/>
          <w:lang w:eastAsia="zh-CN"/>
        </w:rPr>
        <w:t>河南丰宇会计师事务所</w:t>
      </w:r>
    </w:p>
    <w:p w14:paraId="32D97161">
      <w:pPr>
        <w:spacing w:line="480" w:lineRule="auto"/>
        <w:ind w:firstLine="480" w:firstLineChars="200"/>
        <w:jc w:val="left"/>
        <w:rPr>
          <w:rFonts w:hint="eastAsia" w:ascii="微软雅黑" w:hAnsi="微软雅黑" w:eastAsia="微软雅黑" w:cs="宋体"/>
          <w:b/>
          <w:sz w:val="24"/>
          <w:u w:val="single"/>
          <w:lang w:val="en-US" w:eastAsia="zh-CN"/>
        </w:rPr>
      </w:pPr>
      <w:r>
        <w:rPr>
          <w:rFonts w:hint="eastAsia" w:ascii="微软雅黑" w:hAnsi="微软雅黑" w:eastAsia="微软雅黑" w:cs="宋体"/>
          <w:b/>
          <w:sz w:val="24"/>
          <w:lang w:val="en-US" w:eastAsia="zh-CN"/>
        </w:rPr>
        <w:t>送达地址：</w:t>
      </w:r>
      <w:r>
        <w:rPr>
          <w:rFonts w:hint="eastAsia" w:ascii="微软雅黑" w:hAnsi="微软雅黑" w:eastAsia="微软雅黑" w:cs="宋体"/>
          <w:b/>
          <w:sz w:val="24"/>
          <w:u w:val="single"/>
          <w:lang w:val="en-US" w:eastAsia="zh-CN"/>
        </w:rPr>
        <w:t>河南省郑州市金水区农业路东16号2号楼5层522号</w:t>
      </w:r>
    </w:p>
    <w:p w14:paraId="2308A6C2">
      <w:pPr>
        <w:spacing w:line="480" w:lineRule="auto"/>
        <w:ind w:firstLine="480" w:firstLineChars="200"/>
        <w:jc w:val="left"/>
        <w:rPr>
          <w:rFonts w:hint="eastAsia" w:ascii="微软雅黑" w:hAnsi="微软雅黑" w:eastAsia="微软雅黑" w:cs="宋体"/>
          <w:b/>
          <w:sz w:val="24"/>
          <w:u w:val="single"/>
          <w:lang w:val="en-US" w:eastAsia="zh-CN"/>
        </w:rPr>
      </w:pPr>
      <w:r>
        <w:rPr>
          <w:rFonts w:hint="eastAsia" w:ascii="微软雅黑" w:hAnsi="微软雅黑" w:eastAsia="微软雅黑" w:cs="宋体"/>
          <w:b/>
          <w:sz w:val="24"/>
          <w:lang w:val="en-US" w:eastAsia="zh-CN"/>
        </w:rPr>
        <w:t>丁方（联合服务方）：</w:t>
      </w:r>
      <w:r>
        <w:rPr>
          <w:rFonts w:hint="eastAsia" w:ascii="微软雅黑" w:hAnsi="微软雅黑" w:eastAsia="微软雅黑" w:cs="宋体"/>
          <w:b/>
          <w:sz w:val="24"/>
          <w:u w:val="single"/>
          <w:lang w:val="en-US" w:eastAsia="zh-CN"/>
        </w:rPr>
        <w:t>河南银隆律师事务所</w:t>
      </w:r>
    </w:p>
    <w:p w14:paraId="5C172275">
      <w:pPr>
        <w:spacing w:line="480" w:lineRule="auto"/>
        <w:ind w:firstLine="480" w:firstLineChars="200"/>
        <w:jc w:val="left"/>
        <w:rPr>
          <w:rFonts w:hint="eastAsia" w:ascii="微软雅黑" w:hAnsi="微软雅黑" w:eastAsia="微软雅黑" w:cs="宋体"/>
          <w:b/>
          <w:sz w:val="24"/>
          <w:u w:val="single"/>
          <w:lang w:val="en-US" w:eastAsia="zh-CN"/>
        </w:rPr>
      </w:pPr>
      <w:r>
        <w:rPr>
          <w:rFonts w:hint="eastAsia" w:ascii="微软雅黑" w:hAnsi="微软雅黑" w:eastAsia="微软雅黑" w:cs="宋体"/>
          <w:b/>
          <w:sz w:val="24"/>
          <w:lang w:val="en-US" w:eastAsia="zh-CN"/>
        </w:rPr>
        <w:t>送达地址：</w:t>
      </w:r>
      <w:r>
        <w:rPr>
          <w:rFonts w:hint="eastAsia" w:ascii="微软雅黑" w:hAnsi="微软雅黑" w:eastAsia="微软雅黑" w:cs="宋体"/>
          <w:b/>
          <w:sz w:val="24"/>
          <w:u w:val="single"/>
          <w:lang w:val="en-US" w:eastAsia="zh-CN"/>
        </w:rPr>
        <w:t>河南省郑州市农业路东16号A座5层</w:t>
      </w:r>
    </w:p>
    <w:p w14:paraId="1DED513B">
      <w:pPr>
        <w:spacing w:line="480" w:lineRule="auto"/>
        <w:ind w:firstLine="480" w:firstLineChars="200"/>
        <w:jc w:val="left"/>
        <w:rPr>
          <w:rFonts w:hint="default" w:ascii="微软雅黑" w:hAnsi="微软雅黑" w:eastAsia="微软雅黑" w:cs="宋体"/>
          <w:b w:val="0"/>
          <w:bCs/>
          <w:sz w:val="24"/>
          <w:lang w:val="en-US" w:eastAsia="zh-CN"/>
        </w:rPr>
      </w:pPr>
      <w:r>
        <w:rPr>
          <w:rFonts w:hint="eastAsia" w:ascii="微软雅黑" w:hAnsi="微软雅黑" w:eastAsia="微软雅黑" w:cs="宋体"/>
          <w:b w:val="0"/>
          <w:bCs/>
          <w:sz w:val="24"/>
          <w:lang w:val="en-US" w:eastAsia="zh-CN"/>
        </w:rPr>
        <w:t>鉴于：</w:t>
      </w:r>
    </w:p>
    <w:p w14:paraId="42017301">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甲方受国际环境、行业形势、市场下行等多种因素影响而陷入经营困境，遂召开股东会讨论，拟</w:t>
      </w:r>
      <w:r>
        <w:rPr>
          <w:rFonts w:hint="eastAsia" w:ascii="微软雅黑" w:hAnsi="微软雅黑" w:eastAsia="微软雅黑" w:cs="宋体"/>
          <w:sz w:val="24"/>
          <w:lang w:val="en-US" w:eastAsia="zh-CN"/>
        </w:rPr>
        <w:t>寻求专业机构完成纾困</w:t>
      </w:r>
      <w:r>
        <w:rPr>
          <w:rFonts w:hint="eastAsia" w:ascii="微软雅黑" w:hAnsi="微软雅黑" w:eastAsia="微软雅黑" w:cs="宋体"/>
          <w:sz w:val="24"/>
        </w:rPr>
        <w:t>。乙方作为专业的特殊资产投资机构</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能够</w:t>
      </w:r>
      <w:r>
        <w:rPr>
          <w:rFonts w:hint="eastAsia" w:ascii="微软雅黑" w:hAnsi="微软雅黑" w:eastAsia="微软雅黑" w:cs="宋体"/>
          <w:sz w:val="24"/>
        </w:rPr>
        <w:t>联合丙方（财务审计）、丁方（法律服务）共同为甲方就债务处理、资产处置、企业</w:t>
      </w:r>
      <w:r>
        <w:rPr>
          <w:rFonts w:hint="eastAsia" w:ascii="微软雅黑" w:hAnsi="微软雅黑" w:eastAsia="微软雅黑" w:cs="宋体"/>
          <w:sz w:val="24"/>
          <w:lang w:val="en-US" w:eastAsia="zh-CN"/>
        </w:rPr>
        <w:t>清算</w:t>
      </w:r>
      <w:r>
        <w:rPr>
          <w:rFonts w:hint="eastAsia" w:ascii="微软雅黑" w:hAnsi="微软雅黑" w:eastAsia="微软雅黑" w:cs="宋体"/>
          <w:sz w:val="24"/>
        </w:rPr>
        <w:t>等多方面需求提供综合纾困服务。根据《中华人民共和国民法典》及相关法律的规定，甲方委托乙方</w:t>
      </w:r>
      <w:r>
        <w:rPr>
          <w:rFonts w:hint="eastAsia" w:ascii="微软雅黑" w:hAnsi="微软雅黑" w:eastAsia="微软雅黑" w:cs="宋体"/>
          <w:sz w:val="24"/>
          <w:lang w:val="en-US" w:eastAsia="zh-CN"/>
        </w:rPr>
        <w:t>联合丙方、丁方</w:t>
      </w:r>
      <w:r>
        <w:rPr>
          <w:rFonts w:hint="eastAsia" w:ascii="微软雅黑" w:hAnsi="微软雅黑" w:eastAsia="微软雅黑" w:cs="宋体"/>
          <w:sz w:val="24"/>
        </w:rPr>
        <w:t>全权提供综合纾困服务，经协商一致，达成如下协议，共同遵守执行。</w:t>
      </w:r>
    </w:p>
    <w:p w14:paraId="77F7B36E">
      <w:pPr>
        <w:spacing w:line="480" w:lineRule="auto"/>
        <w:ind w:firstLine="425" w:firstLineChars="177"/>
        <w:jc w:val="left"/>
        <w:rPr>
          <w:rFonts w:hint="default" w:ascii="微软雅黑" w:hAnsi="微软雅黑" w:eastAsia="微软雅黑" w:cs="宋体"/>
          <w:b/>
          <w:sz w:val="24"/>
          <w:lang w:val="en-US" w:eastAsia="zh-CN"/>
        </w:rPr>
      </w:pPr>
      <w:r>
        <w:rPr>
          <w:rFonts w:hint="eastAsia" w:ascii="微软雅黑" w:hAnsi="微软雅黑" w:eastAsia="微软雅黑" w:cs="宋体"/>
          <w:b/>
          <w:sz w:val="24"/>
        </w:rPr>
        <w:t>第一条 服务</w:t>
      </w:r>
      <w:r>
        <w:rPr>
          <w:rFonts w:hint="eastAsia" w:ascii="微软雅黑" w:hAnsi="微软雅黑" w:eastAsia="微软雅黑" w:cs="宋体"/>
          <w:b/>
          <w:sz w:val="24"/>
          <w:lang w:val="en-US" w:eastAsia="zh-CN"/>
        </w:rPr>
        <w:t>方式及内容</w:t>
      </w:r>
    </w:p>
    <w:p w14:paraId="19FECB37">
      <w:pPr>
        <w:spacing w:line="480" w:lineRule="auto"/>
        <w:ind w:firstLine="424" w:firstLineChars="177"/>
        <w:jc w:val="left"/>
        <w:rPr>
          <w:rFonts w:hint="eastAsia" w:ascii="微软雅黑" w:hAnsi="微软雅黑" w:eastAsia="微软雅黑" w:cs="宋体"/>
          <w:b w:val="0"/>
          <w:bCs/>
          <w:sz w:val="24"/>
          <w:lang w:eastAsia="zh-CN"/>
        </w:rPr>
      </w:pPr>
      <w:r>
        <w:rPr>
          <w:rFonts w:hint="eastAsia" w:ascii="微软雅黑" w:hAnsi="微软雅黑" w:eastAsia="微软雅黑" w:cs="宋体"/>
          <w:b w:val="0"/>
          <w:bCs/>
          <w:sz w:val="24"/>
          <w:lang w:val="en-US" w:eastAsia="zh-CN"/>
        </w:rPr>
        <w:t>1、</w:t>
      </w:r>
      <w:r>
        <w:rPr>
          <w:rFonts w:hint="eastAsia" w:ascii="微软雅黑" w:hAnsi="微软雅黑" w:eastAsia="微软雅黑" w:cs="宋体"/>
          <w:b w:val="0"/>
          <w:bCs/>
          <w:sz w:val="24"/>
        </w:rPr>
        <w:t>乙方作为总协调方，负责对接甲方并统筹丙方、丁方服务</w:t>
      </w:r>
      <w:r>
        <w:rPr>
          <w:rFonts w:hint="eastAsia" w:ascii="微软雅黑" w:hAnsi="微软雅黑" w:eastAsia="微软雅黑" w:cs="宋体"/>
          <w:b w:val="0"/>
          <w:bCs/>
          <w:sz w:val="24"/>
          <w:lang w:eastAsia="zh-CN"/>
        </w:rPr>
        <w:t>。</w:t>
      </w:r>
    </w:p>
    <w:p w14:paraId="73B8BFB2">
      <w:pPr>
        <w:spacing w:line="480" w:lineRule="auto"/>
        <w:ind w:firstLine="425" w:firstLineChars="177"/>
        <w:jc w:val="left"/>
        <w:rPr>
          <w:rFonts w:hint="eastAsia" w:ascii="微软雅黑" w:hAnsi="微软雅黑" w:eastAsia="微软雅黑" w:cs="宋体"/>
          <w:b w:val="0"/>
          <w:bCs/>
          <w:sz w:val="24"/>
          <w:u w:val="single"/>
        </w:rPr>
      </w:pPr>
      <w:r>
        <w:rPr>
          <w:rFonts w:hint="eastAsia" w:ascii="微软雅黑" w:hAnsi="微软雅黑" w:eastAsia="微软雅黑" w:cs="宋体"/>
          <w:b/>
          <w:bCs w:val="0"/>
          <w:sz w:val="24"/>
          <w:u w:val="single"/>
        </w:rPr>
        <w:t>注：</w:t>
      </w:r>
      <w:r>
        <w:rPr>
          <w:rFonts w:hint="eastAsia" w:ascii="微软雅黑" w:hAnsi="微软雅黑" w:eastAsia="微软雅黑" w:cs="宋体"/>
          <w:b w:val="0"/>
          <w:bCs/>
          <w:sz w:val="24"/>
          <w:u w:val="single"/>
        </w:rPr>
        <w:t>甲方授权乙方委托丙方、丁方提供专项服务，日常对接由乙方负责。</w:t>
      </w:r>
    </w:p>
    <w:p w14:paraId="58C2F727">
      <w:pPr>
        <w:spacing w:line="480" w:lineRule="auto"/>
        <w:ind w:firstLine="424" w:firstLineChars="177"/>
        <w:jc w:val="left"/>
        <w:rPr>
          <w:rFonts w:hint="default" w:ascii="微软雅黑" w:hAnsi="微软雅黑" w:eastAsia="微软雅黑" w:cs="宋体"/>
          <w:b w:val="0"/>
          <w:bCs/>
          <w:sz w:val="24"/>
          <w:lang w:val="en-US" w:eastAsia="zh-CN"/>
        </w:rPr>
      </w:pPr>
      <w:r>
        <w:rPr>
          <w:rFonts w:hint="eastAsia" w:ascii="微软雅黑" w:hAnsi="微软雅黑" w:eastAsia="微软雅黑" w:cs="宋体"/>
          <w:b w:val="0"/>
          <w:bCs/>
          <w:sz w:val="24"/>
          <w:lang w:val="en-US" w:eastAsia="zh-CN"/>
        </w:rPr>
        <w:t>2、服务项目及详尽服务内容一览表</w:t>
      </w:r>
    </w:p>
    <w:tbl>
      <w:tblPr>
        <w:tblStyle w:val="6"/>
        <w:tblW w:w="10107"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0"/>
        <w:gridCol w:w="1667"/>
        <w:gridCol w:w="493"/>
        <w:gridCol w:w="2240"/>
        <w:gridCol w:w="2427"/>
      </w:tblGrid>
      <w:tr w14:paraId="10CA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trPr>
        <w:tc>
          <w:tcPr>
            <w:tcW w:w="3280" w:type="dxa"/>
            <w:vAlign w:val="center"/>
          </w:tcPr>
          <w:p w14:paraId="5418F806">
            <w:pPr>
              <w:spacing w:line="480" w:lineRule="auto"/>
              <w:jc w:val="center"/>
              <w:rPr>
                <w:rFonts w:ascii="微软雅黑" w:hAnsi="微软雅黑" w:eastAsia="微软雅黑" w:cs="宋体"/>
                <w:b/>
                <w:bCs/>
                <w:sz w:val="24"/>
              </w:rPr>
            </w:pPr>
            <w:r>
              <w:rPr>
                <w:rFonts w:hint="eastAsia" w:ascii="微软雅黑" w:hAnsi="微软雅黑" w:eastAsia="微软雅黑" w:cs="宋体"/>
                <w:b/>
                <w:bCs/>
                <w:sz w:val="24"/>
              </w:rPr>
              <w:t>服务名称</w:t>
            </w:r>
          </w:p>
        </w:tc>
        <w:tc>
          <w:tcPr>
            <w:tcW w:w="6827" w:type="dxa"/>
            <w:gridSpan w:val="4"/>
            <w:vAlign w:val="center"/>
          </w:tcPr>
          <w:p w14:paraId="74E5017A">
            <w:pPr>
              <w:spacing w:line="480" w:lineRule="auto"/>
              <w:jc w:val="center"/>
              <w:rPr>
                <w:rFonts w:ascii="微软雅黑" w:hAnsi="微软雅黑" w:eastAsia="微软雅黑" w:cs="宋体"/>
                <w:b/>
                <w:bCs/>
                <w:sz w:val="24"/>
              </w:rPr>
            </w:pPr>
            <w:r>
              <w:rPr>
                <w:rFonts w:hint="eastAsia" w:ascii="微软雅黑" w:hAnsi="微软雅黑" w:eastAsia="微软雅黑" w:cs="宋体"/>
                <w:b/>
                <w:bCs/>
                <w:sz w:val="24"/>
              </w:rPr>
              <w:t>服务内容</w:t>
            </w:r>
          </w:p>
        </w:tc>
      </w:tr>
      <w:tr w14:paraId="2D56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3280" w:type="dxa"/>
            <w:vMerge w:val="restart"/>
            <w:vAlign w:val="center"/>
          </w:tcPr>
          <w:p w14:paraId="418827E8">
            <w:pPr>
              <w:spacing w:line="480" w:lineRule="auto"/>
              <w:jc w:val="center"/>
              <w:rPr>
                <w:rFonts w:ascii="微软雅黑" w:hAnsi="微软雅黑" w:eastAsia="微软雅黑" w:cs="宋体"/>
                <w:b/>
                <w:bCs/>
                <w:sz w:val="24"/>
              </w:rPr>
            </w:pPr>
            <w:r>
              <w:rPr>
                <w:rFonts w:hint="eastAsia" w:ascii="微软雅黑" w:hAnsi="微软雅黑" w:eastAsia="微软雅黑" w:cs="宋体"/>
                <w:b/>
                <w:bCs/>
                <w:sz w:val="24"/>
              </w:rPr>
              <w:t>数据整理与统计</w:t>
            </w:r>
          </w:p>
        </w:tc>
        <w:tc>
          <w:tcPr>
            <w:tcW w:w="6827" w:type="dxa"/>
            <w:gridSpan w:val="4"/>
          </w:tcPr>
          <w:p w14:paraId="4A02697E">
            <w:pPr>
              <w:spacing w:line="480" w:lineRule="auto"/>
              <w:jc w:val="left"/>
              <w:rPr>
                <w:rFonts w:ascii="微软雅黑" w:hAnsi="微软雅黑" w:eastAsia="微软雅黑" w:cs="宋体"/>
                <w:sz w:val="24"/>
              </w:rPr>
            </w:pPr>
            <w:r>
              <w:rPr>
                <w:rFonts w:hint="eastAsia" w:ascii="微软雅黑" w:hAnsi="微软雅黑" w:eastAsia="微软雅黑" w:cs="宋体"/>
                <w:sz w:val="24"/>
              </w:rPr>
              <w:t>安排专人接收、登记、整理甲方提供的相关信息，整理出以下</w:t>
            </w:r>
            <w:r>
              <w:rPr>
                <w:rFonts w:hint="eastAsia" w:ascii="微软雅黑" w:hAnsi="微软雅黑" w:eastAsia="微软雅黑" w:cs="宋体"/>
                <w:sz w:val="24"/>
                <w:lang w:eastAsia="zh-CN"/>
              </w:rPr>
              <w:t>五</w:t>
            </w:r>
            <w:r>
              <w:rPr>
                <w:rFonts w:hint="eastAsia" w:ascii="微软雅黑" w:hAnsi="微软雅黑" w:eastAsia="微软雅黑" w:cs="宋体"/>
                <w:sz w:val="24"/>
              </w:rPr>
              <w:t>大清单。</w:t>
            </w:r>
          </w:p>
        </w:tc>
      </w:tr>
      <w:tr w14:paraId="7AD9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280" w:type="dxa"/>
            <w:vMerge w:val="continue"/>
          </w:tcPr>
          <w:p w14:paraId="29DE45EF">
            <w:pPr>
              <w:spacing w:line="480" w:lineRule="auto"/>
              <w:jc w:val="left"/>
              <w:rPr>
                <w:rFonts w:ascii="微软雅黑" w:hAnsi="微软雅黑" w:eastAsia="微软雅黑" w:cs="宋体"/>
                <w:b/>
                <w:bCs/>
                <w:sz w:val="24"/>
              </w:rPr>
            </w:pPr>
          </w:p>
        </w:tc>
        <w:tc>
          <w:tcPr>
            <w:tcW w:w="1667" w:type="dxa"/>
            <w:vAlign w:val="center"/>
          </w:tcPr>
          <w:p w14:paraId="2156E441">
            <w:pPr>
              <w:spacing w:line="480" w:lineRule="auto"/>
              <w:jc w:val="center"/>
              <w:rPr>
                <w:rFonts w:ascii="微软雅黑" w:hAnsi="微软雅黑" w:eastAsia="微软雅黑" w:cs="宋体"/>
                <w:sz w:val="24"/>
              </w:rPr>
            </w:pPr>
            <w:r>
              <w:rPr>
                <w:rFonts w:hint="eastAsia" w:ascii="微软雅黑" w:hAnsi="微软雅黑" w:eastAsia="微软雅黑" w:cs="宋体"/>
                <w:sz w:val="24"/>
              </w:rPr>
              <w:t>资产清单</w:t>
            </w:r>
          </w:p>
        </w:tc>
        <w:tc>
          <w:tcPr>
            <w:tcW w:w="5160" w:type="dxa"/>
            <w:gridSpan w:val="3"/>
            <w:vAlign w:val="center"/>
          </w:tcPr>
          <w:p w14:paraId="2DA83FF7">
            <w:pPr>
              <w:spacing w:line="480" w:lineRule="auto"/>
              <w:jc w:val="center"/>
              <w:rPr>
                <w:rFonts w:ascii="微软雅黑" w:hAnsi="微软雅黑" w:eastAsia="微软雅黑" w:cs="宋体"/>
                <w:sz w:val="24"/>
              </w:rPr>
            </w:pPr>
            <w:r>
              <w:rPr>
                <w:rFonts w:hint="eastAsia" w:ascii="微软雅黑" w:hAnsi="微软雅黑" w:eastAsia="微软雅黑" w:cs="宋体"/>
                <w:sz w:val="24"/>
              </w:rPr>
              <w:t>整理并区分干净资产和瑕疵资产，统计资产收益</w:t>
            </w:r>
          </w:p>
        </w:tc>
      </w:tr>
      <w:tr w14:paraId="3F12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280" w:type="dxa"/>
            <w:vMerge w:val="continue"/>
          </w:tcPr>
          <w:p w14:paraId="08612B51">
            <w:pPr>
              <w:spacing w:line="480" w:lineRule="auto"/>
              <w:jc w:val="left"/>
              <w:rPr>
                <w:rFonts w:ascii="微软雅黑" w:hAnsi="微软雅黑" w:eastAsia="微软雅黑" w:cs="宋体"/>
                <w:b/>
                <w:bCs/>
                <w:sz w:val="24"/>
              </w:rPr>
            </w:pPr>
          </w:p>
        </w:tc>
        <w:tc>
          <w:tcPr>
            <w:tcW w:w="1667" w:type="dxa"/>
            <w:vAlign w:val="center"/>
          </w:tcPr>
          <w:p w14:paraId="49C3FF5F">
            <w:pPr>
              <w:spacing w:line="480" w:lineRule="auto"/>
              <w:jc w:val="center"/>
              <w:rPr>
                <w:rFonts w:ascii="微软雅黑" w:hAnsi="微软雅黑" w:eastAsia="微软雅黑" w:cs="宋体"/>
                <w:sz w:val="24"/>
              </w:rPr>
            </w:pPr>
            <w:r>
              <w:rPr>
                <w:rFonts w:hint="eastAsia" w:ascii="微软雅黑" w:hAnsi="微软雅黑" w:eastAsia="微软雅黑" w:cs="宋体"/>
                <w:sz w:val="24"/>
              </w:rPr>
              <w:t>债务清单</w:t>
            </w:r>
          </w:p>
        </w:tc>
        <w:tc>
          <w:tcPr>
            <w:tcW w:w="5160" w:type="dxa"/>
            <w:gridSpan w:val="3"/>
            <w:vAlign w:val="center"/>
          </w:tcPr>
          <w:p w14:paraId="3E3E0130">
            <w:pPr>
              <w:spacing w:line="480" w:lineRule="auto"/>
              <w:rPr>
                <w:rFonts w:ascii="微软雅黑" w:hAnsi="微软雅黑" w:eastAsia="微软雅黑" w:cs="宋体"/>
                <w:sz w:val="24"/>
              </w:rPr>
            </w:pPr>
            <w:r>
              <w:rPr>
                <w:rFonts w:hint="eastAsia" w:ascii="微软雅黑" w:hAnsi="微软雅黑" w:eastAsia="微软雅黑" w:cs="宋体"/>
                <w:sz w:val="24"/>
              </w:rPr>
              <w:t>将债务进行分类，整理并区分有抵押的债务、有担保的债务以及信用债（无抵押和担保）</w:t>
            </w:r>
          </w:p>
        </w:tc>
      </w:tr>
      <w:tr w14:paraId="01C8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280" w:type="dxa"/>
            <w:vMerge w:val="continue"/>
          </w:tcPr>
          <w:p w14:paraId="20870378">
            <w:pPr>
              <w:spacing w:line="480" w:lineRule="auto"/>
              <w:jc w:val="left"/>
              <w:rPr>
                <w:rFonts w:ascii="微软雅黑" w:hAnsi="微软雅黑" w:eastAsia="微软雅黑" w:cs="宋体"/>
                <w:b/>
                <w:bCs/>
                <w:sz w:val="24"/>
              </w:rPr>
            </w:pPr>
          </w:p>
        </w:tc>
        <w:tc>
          <w:tcPr>
            <w:tcW w:w="1667" w:type="dxa"/>
            <w:vAlign w:val="center"/>
          </w:tcPr>
          <w:p w14:paraId="3FC1A587">
            <w:pPr>
              <w:spacing w:line="480" w:lineRule="auto"/>
              <w:jc w:val="center"/>
              <w:rPr>
                <w:rFonts w:hint="eastAsia" w:ascii="微软雅黑" w:hAnsi="微软雅黑" w:eastAsia="微软雅黑" w:cs="宋体"/>
                <w:sz w:val="24"/>
              </w:rPr>
            </w:pPr>
            <w:r>
              <w:rPr>
                <w:rFonts w:hint="eastAsia" w:ascii="微软雅黑" w:hAnsi="微软雅黑" w:eastAsia="微软雅黑" w:cs="宋体"/>
                <w:sz w:val="24"/>
              </w:rPr>
              <w:t>应收账款清单</w:t>
            </w:r>
          </w:p>
        </w:tc>
        <w:tc>
          <w:tcPr>
            <w:tcW w:w="5160" w:type="dxa"/>
            <w:gridSpan w:val="3"/>
            <w:vAlign w:val="center"/>
          </w:tcPr>
          <w:p w14:paraId="09BC807C">
            <w:pPr>
              <w:spacing w:line="480" w:lineRule="auto"/>
              <w:jc w:val="left"/>
              <w:rPr>
                <w:rFonts w:hint="eastAsia" w:ascii="微软雅黑" w:hAnsi="微软雅黑" w:eastAsia="微软雅黑" w:cs="宋体"/>
                <w:sz w:val="24"/>
              </w:rPr>
            </w:pPr>
            <w:r>
              <w:rPr>
                <w:rFonts w:hint="eastAsia" w:ascii="微软雅黑" w:hAnsi="微软雅黑" w:eastAsia="微软雅黑" w:cs="宋体"/>
                <w:sz w:val="24"/>
              </w:rPr>
              <w:t>区分已起诉的和未起诉的，已执行的和未执行的，形成清单。</w:t>
            </w:r>
          </w:p>
        </w:tc>
      </w:tr>
      <w:tr w14:paraId="768D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280" w:type="dxa"/>
            <w:vMerge w:val="continue"/>
          </w:tcPr>
          <w:p w14:paraId="1217C340">
            <w:pPr>
              <w:spacing w:line="480" w:lineRule="auto"/>
              <w:jc w:val="left"/>
              <w:rPr>
                <w:rFonts w:ascii="微软雅黑" w:hAnsi="微软雅黑" w:eastAsia="微软雅黑" w:cs="宋体"/>
                <w:b/>
                <w:bCs/>
                <w:sz w:val="24"/>
              </w:rPr>
            </w:pPr>
          </w:p>
        </w:tc>
        <w:tc>
          <w:tcPr>
            <w:tcW w:w="1667" w:type="dxa"/>
            <w:vAlign w:val="center"/>
          </w:tcPr>
          <w:p w14:paraId="4FA6890B">
            <w:pPr>
              <w:spacing w:line="480" w:lineRule="auto"/>
              <w:jc w:val="center"/>
              <w:rPr>
                <w:rFonts w:ascii="微软雅黑" w:hAnsi="微软雅黑" w:eastAsia="微软雅黑" w:cs="宋体"/>
                <w:sz w:val="24"/>
              </w:rPr>
            </w:pPr>
            <w:r>
              <w:rPr>
                <w:rFonts w:hint="eastAsia" w:ascii="微软雅黑" w:hAnsi="微软雅黑" w:eastAsia="微软雅黑" w:cs="宋体"/>
                <w:sz w:val="24"/>
              </w:rPr>
              <w:t>财税账目清单</w:t>
            </w:r>
          </w:p>
        </w:tc>
        <w:tc>
          <w:tcPr>
            <w:tcW w:w="5160" w:type="dxa"/>
            <w:gridSpan w:val="3"/>
            <w:vAlign w:val="center"/>
          </w:tcPr>
          <w:p w14:paraId="4A609F4E">
            <w:pPr>
              <w:spacing w:line="480" w:lineRule="auto"/>
              <w:jc w:val="left"/>
              <w:rPr>
                <w:rFonts w:ascii="微软雅黑" w:hAnsi="微软雅黑" w:eastAsia="微软雅黑" w:cs="宋体"/>
                <w:sz w:val="24"/>
              </w:rPr>
            </w:pPr>
            <w:r>
              <w:rPr>
                <w:rFonts w:hint="eastAsia" w:ascii="微软雅黑" w:hAnsi="微软雅黑" w:eastAsia="微软雅黑" w:cs="宋体"/>
                <w:sz w:val="24"/>
              </w:rPr>
              <w:t>整理出财务报表和银行流水</w:t>
            </w:r>
          </w:p>
        </w:tc>
      </w:tr>
      <w:tr w14:paraId="6B3B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280" w:type="dxa"/>
            <w:vMerge w:val="continue"/>
          </w:tcPr>
          <w:p w14:paraId="24A31105">
            <w:pPr>
              <w:spacing w:line="480" w:lineRule="auto"/>
              <w:jc w:val="left"/>
              <w:rPr>
                <w:rFonts w:ascii="微软雅黑" w:hAnsi="微软雅黑" w:eastAsia="微软雅黑" w:cs="宋体"/>
                <w:b/>
                <w:bCs/>
                <w:sz w:val="24"/>
              </w:rPr>
            </w:pPr>
          </w:p>
        </w:tc>
        <w:tc>
          <w:tcPr>
            <w:tcW w:w="1667" w:type="dxa"/>
            <w:vAlign w:val="center"/>
          </w:tcPr>
          <w:p w14:paraId="3E096A1C">
            <w:pPr>
              <w:spacing w:line="480" w:lineRule="auto"/>
              <w:jc w:val="center"/>
              <w:rPr>
                <w:rFonts w:ascii="微软雅黑" w:hAnsi="微软雅黑" w:eastAsia="微软雅黑" w:cs="宋体"/>
                <w:sz w:val="24"/>
              </w:rPr>
            </w:pPr>
            <w:r>
              <w:rPr>
                <w:rFonts w:hint="eastAsia" w:ascii="微软雅黑" w:hAnsi="微软雅黑" w:eastAsia="微软雅黑" w:cs="宋体"/>
                <w:sz w:val="24"/>
              </w:rPr>
              <w:t>担保人清单</w:t>
            </w:r>
          </w:p>
        </w:tc>
        <w:tc>
          <w:tcPr>
            <w:tcW w:w="5160" w:type="dxa"/>
            <w:gridSpan w:val="3"/>
            <w:vAlign w:val="center"/>
          </w:tcPr>
          <w:p w14:paraId="5589676B">
            <w:pPr>
              <w:spacing w:line="480" w:lineRule="auto"/>
              <w:jc w:val="left"/>
              <w:rPr>
                <w:rFonts w:ascii="微软雅黑" w:hAnsi="微软雅黑" w:eastAsia="微软雅黑" w:cs="宋体"/>
                <w:sz w:val="24"/>
              </w:rPr>
            </w:pPr>
            <w:r>
              <w:rPr>
                <w:rFonts w:hint="eastAsia" w:ascii="微软雅黑" w:hAnsi="微软雅黑" w:eastAsia="微软雅黑" w:cs="宋体"/>
                <w:sz w:val="24"/>
              </w:rPr>
              <w:t>整理担保人清单，包含债务金额、担保人名下资产情况</w:t>
            </w:r>
          </w:p>
        </w:tc>
      </w:tr>
      <w:tr w14:paraId="66DB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280" w:type="dxa"/>
            <w:vAlign w:val="center"/>
          </w:tcPr>
          <w:p w14:paraId="307DBCB1">
            <w:pPr>
              <w:spacing w:line="480" w:lineRule="auto"/>
              <w:jc w:val="center"/>
              <w:rPr>
                <w:rFonts w:ascii="微软雅黑" w:hAnsi="微软雅黑" w:eastAsia="微软雅黑" w:cs="宋体"/>
                <w:b/>
                <w:bCs/>
                <w:sz w:val="24"/>
              </w:rPr>
            </w:pPr>
            <w:r>
              <w:rPr>
                <w:rFonts w:ascii="微软雅黑" w:hAnsi="微软雅黑" w:eastAsia="微软雅黑" w:cs="宋体"/>
                <w:b/>
                <w:bCs/>
                <w:sz w:val="24"/>
              </w:rPr>
              <w:t>财务</w:t>
            </w:r>
            <w:r>
              <w:rPr>
                <w:rFonts w:hint="eastAsia" w:ascii="微软雅黑" w:hAnsi="微软雅黑" w:eastAsia="微软雅黑" w:cs="宋体"/>
                <w:b/>
                <w:bCs/>
                <w:sz w:val="24"/>
              </w:rPr>
              <w:t>、</w:t>
            </w:r>
            <w:r>
              <w:rPr>
                <w:rFonts w:ascii="微软雅黑" w:hAnsi="微软雅黑" w:eastAsia="微软雅黑" w:cs="宋体"/>
                <w:b/>
                <w:bCs/>
                <w:sz w:val="24"/>
              </w:rPr>
              <w:t>税务审计报告</w:t>
            </w:r>
          </w:p>
        </w:tc>
        <w:tc>
          <w:tcPr>
            <w:tcW w:w="6827" w:type="dxa"/>
            <w:gridSpan w:val="4"/>
            <w:vAlign w:val="center"/>
          </w:tcPr>
          <w:p w14:paraId="59FBE8D1">
            <w:pPr>
              <w:spacing w:line="480" w:lineRule="auto"/>
              <w:rPr>
                <w:rFonts w:ascii="微软雅黑" w:hAnsi="微软雅黑" w:eastAsia="微软雅黑" w:cs="宋体"/>
                <w:sz w:val="24"/>
              </w:rPr>
            </w:pPr>
            <w:r>
              <w:rPr>
                <w:rFonts w:hint="eastAsia" w:ascii="微软雅黑" w:hAnsi="微软雅黑" w:eastAsia="微软雅黑" w:cs="宋体"/>
                <w:sz w:val="24"/>
              </w:rPr>
              <w:t>进行风险（出资/侵占/税务）评估，就民事风险及刑事风险对甲方进行整理评估，给出指导性的法律意见及解决方案。</w:t>
            </w:r>
          </w:p>
        </w:tc>
      </w:tr>
      <w:tr w14:paraId="3D77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0" w:type="dxa"/>
            <w:vAlign w:val="center"/>
          </w:tcPr>
          <w:p w14:paraId="20215B79">
            <w:pPr>
              <w:spacing w:line="480" w:lineRule="auto"/>
              <w:jc w:val="center"/>
              <w:rPr>
                <w:rFonts w:ascii="微软雅黑" w:hAnsi="微软雅黑" w:eastAsia="微软雅黑" w:cs="宋体"/>
                <w:b/>
                <w:bCs/>
                <w:sz w:val="24"/>
              </w:rPr>
            </w:pPr>
            <w:r>
              <w:rPr>
                <w:rFonts w:hint="eastAsia" w:ascii="微软雅黑" w:hAnsi="微软雅黑" w:eastAsia="微软雅黑" w:cs="宋体"/>
                <w:b/>
                <w:bCs/>
                <w:sz w:val="24"/>
              </w:rPr>
              <w:t>与债权人初步沟通</w:t>
            </w:r>
          </w:p>
        </w:tc>
        <w:tc>
          <w:tcPr>
            <w:tcW w:w="6827" w:type="dxa"/>
            <w:gridSpan w:val="4"/>
            <w:vAlign w:val="center"/>
          </w:tcPr>
          <w:p w14:paraId="6EE53D8B">
            <w:pPr>
              <w:spacing w:line="480" w:lineRule="auto"/>
              <w:jc w:val="center"/>
              <w:rPr>
                <w:rFonts w:ascii="微软雅黑" w:hAnsi="微软雅黑" w:eastAsia="微软雅黑" w:cs="宋体"/>
                <w:sz w:val="24"/>
              </w:rPr>
            </w:pPr>
            <w:r>
              <w:rPr>
                <w:rFonts w:hint="eastAsia" w:ascii="微软雅黑" w:hAnsi="微软雅黑" w:eastAsia="微软雅黑" w:cs="宋体"/>
                <w:sz w:val="24"/>
              </w:rPr>
              <w:t>为甲方提供债务和解的方案建议</w:t>
            </w:r>
          </w:p>
        </w:tc>
      </w:tr>
      <w:tr w14:paraId="06F5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0" w:type="dxa"/>
            <w:vMerge w:val="restart"/>
            <w:vAlign w:val="center"/>
          </w:tcPr>
          <w:p w14:paraId="398054C0">
            <w:pPr>
              <w:spacing w:line="480" w:lineRule="auto"/>
              <w:jc w:val="center"/>
              <w:rPr>
                <w:rFonts w:hint="eastAsia" w:ascii="微软雅黑" w:hAnsi="微软雅黑" w:eastAsia="微软雅黑" w:cs="宋体"/>
                <w:b/>
                <w:bCs/>
                <w:sz w:val="24"/>
                <w:lang w:eastAsia="zh-CN"/>
              </w:rPr>
            </w:pPr>
            <w:r>
              <w:rPr>
                <w:rFonts w:hint="eastAsia" w:ascii="微软雅黑" w:hAnsi="微软雅黑" w:eastAsia="微软雅黑" w:cs="宋体"/>
                <w:b/>
                <w:bCs/>
                <w:sz w:val="24"/>
              </w:rPr>
              <w:t>处理欠</w:t>
            </w:r>
            <w:r>
              <w:rPr>
                <w:rFonts w:hint="eastAsia" w:ascii="微软雅黑" w:hAnsi="微软雅黑" w:eastAsia="微软雅黑" w:cs="宋体"/>
                <w:b/>
                <w:bCs/>
                <w:sz w:val="24"/>
                <w:lang w:val="en-US" w:eastAsia="zh-CN"/>
              </w:rPr>
              <w:t>银行款</w:t>
            </w:r>
            <w:r>
              <w:rPr>
                <w:rFonts w:hint="eastAsia" w:ascii="微软雅黑" w:hAnsi="微软雅黑" w:eastAsia="微软雅黑" w:cs="宋体"/>
                <w:b/>
                <w:bCs/>
                <w:sz w:val="24"/>
              </w:rPr>
              <w:t>被起诉的案件</w:t>
            </w:r>
          </w:p>
        </w:tc>
        <w:tc>
          <w:tcPr>
            <w:tcW w:w="6827" w:type="dxa"/>
            <w:gridSpan w:val="4"/>
            <w:vAlign w:val="center"/>
          </w:tcPr>
          <w:p w14:paraId="34811869">
            <w:pPr>
              <w:spacing w:line="480" w:lineRule="auto"/>
              <w:jc w:val="center"/>
              <w:rPr>
                <w:rFonts w:hint="eastAsia" w:ascii="微软雅黑" w:hAnsi="微软雅黑" w:eastAsia="微软雅黑" w:cs="宋体"/>
                <w:sz w:val="24"/>
              </w:rPr>
            </w:pPr>
            <w:r>
              <w:rPr>
                <w:rFonts w:hint="eastAsia" w:ascii="微软雅黑" w:hAnsi="微软雅黑" w:eastAsia="微软雅黑" w:cs="宋体"/>
                <w:b/>
                <w:bCs/>
                <w:sz w:val="24"/>
              </w:rPr>
              <w:t>有无证据的标准由乙方</w:t>
            </w:r>
            <w:r>
              <w:rPr>
                <w:rFonts w:hint="eastAsia" w:ascii="微软雅黑" w:hAnsi="微软雅黑" w:eastAsia="微软雅黑" w:cs="宋体"/>
                <w:b/>
                <w:bCs/>
                <w:sz w:val="24"/>
                <w:lang w:val="en-US" w:eastAsia="zh-CN"/>
              </w:rPr>
              <w:t>结合案件材料</w:t>
            </w:r>
            <w:r>
              <w:rPr>
                <w:rFonts w:hint="eastAsia" w:ascii="微软雅黑" w:hAnsi="微软雅黑" w:eastAsia="微软雅黑" w:cs="宋体"/>
                <w:b/>
                <w:bCs/>
                <w:sz w:val="24"/>
              </w:rPr>
              <w:t>认定</w:t>
            </w:r>
          </w:p>
        </w:tc>
      </w:tr>
      <w:tr w14:paraId="6A6B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80" w:type="dxa"/>
            <w:vMerge w:val="continue"/>
            <w:vAlign w:val="center"/>
          </w:tcPr>
          <w:p w14:paraId="07965A7C">
            <w:pPr>
              <w:spacing w:line="480" w:lineRule="auto"/>
              <w:jc w:val="center"/>
              <w:rPr>
                <w:rFonts w:hint="eastAsia" w:ascii="微软雅黑" w:hAnsi="微软雅黑" w:eastAsia="微软雅黑" w:cs="宋体"/>
                <w:b/>
                <w:bCs/>
                <w:sz w:val="24"/>
                <w:lang w:eastAsia="zh-CN"/>
              </w:rPr>
            </w:pPr>
          </w:p>
        </w:tc>
        <w:tc>
          <w:tcPr>
            <w:tcW w:w="2160" w:type="dxa"/>
            <w:gridSpan w:val="2"/>
            <w:vAlign w:val="center"/>
          </w:tcPr>
          <w:p w14:paraId="52470BCE">
            <w:pPr>
              <w:spacing w:line="480" w:lineRule="auto"/>
              <w:jc w:val="center"/>
              <w:rPr>
                <w:rFonts w:ascii="微软雅黑" w:hAnsi="微软雅黑" w:eastAsia="微软雅黑" w:cs="宋体"/>
                <w:sz w:val="24"/>
              </w:rPr>
            </w:pPr>
            <w:r>
              <w:rPr>
                <w:rFonts w:hint="eastAsia" w:ascii="微软雅黑" w:hAnsi="微软雅黑" w:eastAsia="微软雅黑" w:cs="宋体"/>
                <w:sz w:val="24"/>
              </w:rPr>
              <w:t>对本金利息罚息违约金有异议</w:t>
            </w:r>
            <w:r>
              <w:rPr>
                <w:rFonts w:hint="eastAsia" w:ascii="微软雅黑" w:hAnsi="微软雅黑" w:eastAsia="微软雅黑" w:cs="宋体"/>
                <w:b/>
                <w:bCs/>
                <w:sz w:val="24"/>
              </w:rPr>
              <w:t>有证据</w:t>
            </w:r>
          </w:p>
        </w:tc>
        <w:tc>
          <w:tcPr>
            <w:tcW w:w="2240" w:type="dxa"/>
            <w:vAlign w:val="center"/>
          </w:tcPr>
          <w:p w14:paraId="08C400A9">
            <w:pPr>
              <w:spacing w:line="480" w:lineRule="auto"/>
              <w:jc w:val="center"/>
              <w:rPr>
                <w:rFonts w:ascii="微软雅黑" w:hAnsi="微软雅黑" w:eastAsia="微软雅黑" w:cs="宋体"/>
                <w:sz w:val="24"/>
              </w:rPr>
            </w:pPr>
            <w:r>
              <w:rPr>
                <w:rFonts w:hint="eastAsia" w:ascii="微软雅黑" w:hAnsi="微软雅黑" w:eastAsia="微软雅黑" w:cs="宋体"/>
                <w:sz w:val="24"/>
              </w:rPr>
              <w:t>安排律师应诉抗辩</w:t>
            </w:r>
          </w:p>
        </w:tc>
        <w:tc>
          <w:tcPr>
            <w:tcW w:w="2427" w:type="dxa"/>
            <w:vAlign w:val="center"/>
          </w:tcPr>
          <w:p w14:paraId="46C99F08">
            <w:pPr>
              <w:spacing w:line="480" w:lineRule="auto"/>
              <w:rPr>
                <w:rFonts w:ascii="微软雅黑" w:hAnsi="微软雅黑" w:eastAsia="微软雅黑" w:cs="宋体"/>
                <w:sz w:val="24"/>
              </w:rPr>
            </w:pPr>
            <w:r>
              <w:rPr>
                <w:rFonts w:hint="eastAsia" w:ascii="微软雅黑" w:hAnsi="微软雅黑" w:eastAsia="微软雅黑" w:cs="宋体"/>
                <w:b/>
                <w:bCs/>
                <w:sz w:val="24"/>
              </w:rPr>
              <w:t>后置收取减免金额的10%</w:t>
            </w:r>
          </w:p>
        </w:tc>
      </w:tr>
      <w:tr w14:paraId="6801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280" w:type="dxa"/>
            <w:vMerge w:val="continue"/>
          </w:tcPr>
          <w:p w14:paraId="74158B4D">
            <w:pPr>
              <w:spacing w:line="480" w:lineRule="auto"/>
              <w:jc w:val="left"/>
              <w:rPr>
                <w:rFonts w:ascii="微软雅黑" w:hAnsi="微软雅黑" w:eastAsia="微软雅黑" w:cs="宋体"/>
                <w:sz w:val="24"/>
              </w:rPr>
            </w:pPr>
          </w:p>
        </w:tc>
        <w:tc>
          <w:tcPr>
            <w:tcW w:w="2160" w:type="dxa"/>
            <w:gridSpan w:val="2"/>
            <w:vMerge w:val="restart"/>
            <w:vAlign w:val="center"/>
          </w:tcPr>
          <w:p w14:paraId="68EB940C">
            <w:pPr>
              <w:spacing w:line="480" w:lineRule="auto"/>
              <w:jc w:val="center"/>
              <w:rPr>
                <w:rFonts w:ascii="微软雅黑" w:hAnsi="微软雅黑" w:eastAsia="微软雅黑" w:cs="宋体"/>
                <w:sz w:val="24"/>
              </w:rPr>
            </w:pPr>
            <w:r>
              <w:rPr>
                <w:rFonts w:hint="eastAsia" w:ascii="微软雅黑" w:hAnsi="微软雅黑" w:eastAsia="微软雅黑" w:cs="宋体"/>
                <w:sz w:val="24"/>
              </w:rPr>
              <w:t>对本金利息罚息违约金无异议</w:t>
            </w:r>
            <w:r>
              <w:rPr>
                <w:rFonts w:hint="eastAsia" w:ascii="微软雅黑" w:hAnsi="微软雅黑" w:eastAsia="微软雅黑" w:cs="宋体"/>
                <w:b/>
                <w:bCs/>
                <w:sz w:val="24"/>
              </w:rPr>
              <w:t>无证据</w:t>
            </w:r>
          </w:p>
        </w:tc>
        <w:tc>
          <w:tcPr>
            <w:tcW w:w="2240" w:type="dxa"/>
            <w:vAlign w:val="center"/>
          </w:tcPr>
          <w:p w14:paraId="38EEEA32">
            <w:pPr>
              <w:spacing w:line="480" w:lineRule="auto"/>
              <w:rPr>
                <w:rFonts w:ascii="微软雅黑" w:hAnsi="微软雅黑" w:eastAsia="微软雅黑" w:cs="宋体"/>
                <w:sz w:val="24"/>
              </w:rPr>
            </w:pPr>
            <w:r>
              <w:rPr>
                <w:rFonts w:hint="eastAsia" w:ascii="微软雅黑" w:hAnsi="微软雅黑" w:eastAsia="微软雅黑" w:cs="宋体"/>
                <w:sz w:val="24"/>
              </w:rPr>
              <w:t>线上撰写法律文书（不再参加庭审）</w:t>
            </w:r>
          </w:p>
        </w:tc>
        <w:tc>
          <w:tcPr>
            <w:tcW w:w="2427" w:type="dxa"/>
            <w:vAlign w:val="center"/>
          </w:tcPr>
          <w:p w14:paraId="1A593B9A">
            <w:pPr>
              <w:spacing w:line="480" w:lineRule="auto"/>
              <w:rPr>
                <w:rFonts w:ascii="微软雅黑" w:hAnsi="微软雅黑" w:eastAsia="微软雅黑" w:cs="宋体"/>
                <w:sz w:val="24"/>
              </w:rPr>
            </w:pPr>
            <w:r>
              <w:rPr>
                <w:rFonts w:hint="eastAsia" w:ascii="微软雅黑" w:hAnsi="微软雅黑" w:eastAsia="微软雅黑" w:cs="宋体"/>
                <w:sz w:val="24"/>
              </w:rPr>
              <w:t>为甲方提供更多的缓冲时间</w:t>
            </w:r>
          </w:p>
        </w:tc>
      </w:tr>
      <w:tr w14:paraId="020F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80" w:type="dxa"/>
            <w:vMerge w:val="continue"/>
          </w:tcPr>
          <w:p w14:paraId="236C099B">
            <w:pPr>
              <w:spacing w:line="480" w:lineRule="auto"/>
              <w:jc w:val="left"/>
              <w:rPr>
                <w:rFonts w:ascii="微软雅黑" w:hAnsi="微软雅黑" w:eastAsia="微软雅黑" w:cs="宋体"/>
                <w:sz w:val="24"/>
              </w:rPr>
            </w:pPr>
          </w:p>
        </w:tc>
        <w:tc>
          <w:tcPr>
            <w:tcW w:w="2160" w:type="dxa"/>
            <w:gridSpan w:val="2"/>
            <w:vMerge w:val="continue"/>
          </w:tcPr>
          <w:p w14:paraId="012AEB4F">
            <w:pPr>
              <w:spacing w:line="480" w:lineRule="auto"/>
              <w:jc w:val="left"/>
              <w:rPr>
                <w:rFonts w:ascii="微软雅黑" w:hAnsi="微软雅黑" w:eastAsia="微软雅黑" w:cs="宋体"/>
                <w:sz w:val="24"/>
              </w:rPr>
            </w:pPr>
          </w:p>
        </w:tc>
        <w:tc>
          <w:tcPr>
            <w:tcW w:w="2240" w:type="dxa"/>
            <w:vAlign w:val="center"/>
          </w:tcPr>
          <w:p w14:paraId="171EAD5A">
            <w:pPr>
              <w:spacing w:line="480" w:lineRule="auto"/>
              <w:rPr>
                <w:rFonts w:ascii="微软雅黑" w:hAnsi="微软雅黑" w:eastAsia="微软雅黑" w:cs="宋体"/>
                <w:sz w:val="24"/>
              </w:rPr>
            </w:pPr>
            <w:r>
              <w:rPr>
                <w:rFonts w:hint="eastAsia" w:ascii="微软雅黑" w:hAnsi="微软雅黑" w:eastAsia="微软雅黑" w:cs="宋体"/>
                <w:sz w:val="24"/>
              </w:rPr>
              <w:t>甲方要求必须安排律师参加庭审的</w:t>
            </w:r>
          </w:p>
        </w:tc>
        <w:tc>
          <w:tcPr>
            <w:tcW w:w="2427" w:type="dxa"/>
            <w:vAlign w:val="center"/>
          </w:tcPr>
          <w:p w14:paraId="56BCD2B2">
            <w:pPr>
              <w:spacing w:line="480" w:lineRule="auto"/>
              <w:rPr>
                <w:rFonts w:ascii="微软雅黑" w:hAnsi="微软雅黑" w:eastAsia="微软雅黑" w:cs="宋体"/>
                <w:sz w:val="24"/>
              </w:rPr>
            </w:pPr>
            <w:r>
              <w:rPr>
                <w:rFonts w:hint="eastAsia" w:ascii="微软雅黑" w:hAnsi="微软雅黑" w:eastAsia="微软雅黑" w:cs="宋体"/>
                <w:b/>
                <w:bCs/>
                <w:sz w:val="24"/>
              </w:rPr>
              <w:t>按照1500元/次收取参加庭审费用</w:t>
            </w:r>
          </w:p>
        </w:tc>
      </w:tr>
      <w:tr w14:paraId="62B0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80" w:type="dxa"/>
            <w:vMerge w:val="restart"/>
            <w:vAlign w:val="center"/>
          </w:tcPr>
          <w:p w14:paraId="0494F858">
            <w:pPr>
              <w:spacing w:line="480" w:lineRule="auto"/>
              <w:jc w:val="center"/>
              <w:rPr>
                <w:rFonts w:hint="eastAsia" w:ascii="微软雅黑" w:hAnsi="微软雅黑" w:eastAsia="微软雅黑" w:cs="宋体"/>
                <w:b/>
                <w:bCs/>
                <w:color w:val="FF0000"/>
                <w:sz w:val="24"/>
              </w:rPr>
            </w:pPr>
          </w:p>
          <w:p w14:paraId="13FA6CEB">
            <w:pPr>
              <w:spacing w:line="480" w:lineRule="auto"/>
              <w:jc w:val="center"/>
              <w:rPr>
                <w:rFonts w:hint="eastAsia" w:ascii="微软雅黑" w:hAnsi="微软雅黑" w:eastAsia="微软雅黑" w:cs="宋体"/>
                <w:b/>
                <w:bCs/>
                <w:color w:val="FF0000"/>
                <w:sz w:val="24"/>
              </w:rPr>
            </w:pPr>
          </w:p>
          <w:p w14:paraId="4A5E90F7">
            <w:pPr>
              <w:spacing w:line="480" w:lineRule="auto"/>
              <w:jc w:val="center"/>
              <w:rPr>
                <w:rFonts w:hint="eastAsia" w:ascii="微软雅黑" w:hAnsi="微软雅黑" w:eastAsia="微软雅黑" w:cs="宋体"/>
                <w:b/>
                <w:bCs/>
                <w:sz w:val="24"/>
                <w:lang w:val="en-US" w:eastAsia="zh-CN"/>
              </w:rPr>
            </w:pPr>
            <w:r>
              <w:rPr>
                <w:rFonts w:hint="eastAsia" w:ascii="微软雅黑" w:hAnsi="微软雅黑" w:eastAsia="微软雅黑" w:cs="宋体"/>
                <w:b/>
                <w:bCs/>
                <w:sz w:val="24"/>
                <w:lang w:val="en-US" w:eastAsia="zh-CN"/>
              </w:rPr>
              <w:t>甲方确认的情况下</w:t>
            </w:r>
          </w:p>
          <w:p w14:paraId="595C4A91">
            <w:pPr>
              <w:spacing w:line="480" w:lineRule="auto"/>
              <w:jc w:val="center"/>
              <w:rPr>
                <w:rFonts w:ascii="微软雅黑" w:hAnsi="微软雅黑" w:eastAsia="微软雅黑" w:cs="宋体"/>
                <w:sz w:val="24"/>
              </w:rPr>
            </w:pPr>
            <w:r>
              <w:rPr>
                <w:rFonts w:hint="eastAsia" w:ascii="微软雅黑" w:hAnsi="微软雅黑" w:eastAsia="微软雅黑" w:cs="宋体"/>
                <w:b/>
                <w:bCs/>
                <w:sz w:val="24"/>
                <w:lang w:val="en-US" w:eastAsia="zh-CN"/>
              </w:rPr>
              <w:t>推进企业清算</w:t>
            </w:r>
          </w:p>
        </w:tc>
        <w:tc>
          <w:tcPr>
            <w:tcW w:w="2160" w:type="dxa"/>
            <w:gridSpan w:val="2"/>
            <w:vAlign w:val="center"/>
          </w:tcPr>
          <w:p w14:paraId="5AFA5162">
            <w:pPr>
              <w:spacing w:line="480" w:lineRule="auto"/>
              <w:jc w:val="left"/>
              <w:rPr>
                <w:rFonts w:ascii="微软雅黑" w:hAnsi="微软雅黑" w:eastAsia="微软雅黑" w:cs="宋体"/>
                <w:sz w:val="24"/>
              </w:rPr>
            </w:pPr>
            <w:r>
              <w:rPr>
                <w:rFonts w:hint="eastAsia" w:ascii="微软雅黑" w:hAnsi="微软雅黑" w:eastAsia="微软雅黑" w:cs="宋体"/>
                <w:sz w:val="24"/>
              </w:rPr>
              <w:t>依法召开股东会</w:t>
            </w:r>
          </w:p>
        </w:tc>
        <w:tc>
          <w:tcPr>
            <w:tcW w:w="4667" w:type="dxa"/>
            <w:gridSpan w:val="2"/>
            <w:vAlign w:val="center"/>
          </w:tcPr>
          <w:p w14:paraId="265F0079">
            <w:pPr>
              <w:spacing w:line="480" w:lineRule="auto"/>
              <w:ind w:firstLine="240" w:firstLineChars="100"/>
              <w:jc w:val="left"/>
              <w:rPr>
                <w:rFonts w:ascii="微软雅黑" w:hAnsi="微软雅黑" w:eastAsia="微软雅黑" w:cs="宋体"/>
                <w:b/>
                <w:bCs/>
                <w:sz w:val="24"/>
              </w:rPr>
            </w:pPr>
            <w:r>
              <w:rPr>
                <w:rFonts w:ascii="微软雅黑" w:hAnsi="微软雅黑" w:eastAsia="微软雅黑" w:cs="宋体"/>
                <w:bCs/>
                <w:sz w:val="24"/>
              </w:rPr>
              <w:t>召集企业股东召开股东大会，讨论并决定清</w:t>
            </w:r>
            <w:r>
              <w:rPr>
                <w:rFonts w:hint="eastAsia" w:ascii="微软雅黑" w:hAnsi="微软雅黑" w:eastAsia="微软雅黑" w:cs="宋体"/>
                <w:bCs/>
                <w:sz w:val="24"/>
                <w:lang w:val="en-US" w:eastAsia="zh-CN"/>
              </w:rPr>
              <w:t xml:space="preserve"> </w:t>
            </w:r>
            <w:r>
              <w:rPr>
                <w:rFonts w:ascii="微软雅黑" w:hAnsi="微软雅黑" w:eastAsia="微软雅黑" w:cs="宋体"/>
                <w:bCs/>
                <w:sz w:val="24"/>
              </w:rPr>
              <w:t>算事宜。</w:t>
            </w:r>
          </w:p>
        </w:tc>
      </w:tr>
      <w:tr w14:paraId="5CC1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3280" w:type="dxa"/>
            <w:vMerge w:val="continue"/>
          </w:tcPr>
          <w:p w14:paraId="26D88E75">
            <w:pPr>
              <w:spacing w:line="480" w:lineRule="auto"/>
              <w:jc w:val="left"/>
              <w:rPr>
                <w:rFonts w:ascii="微软雅黑" w:hAnsi="微软雅黑" w:eastAsia="微软雅黑" w:cs="宋体"/>
                <w:sz w:val="24"/>
              </w:rPr>
            </w:pPr>
          </w:p>
        </w:tc>
        <w:tc>
          <w:tcPr>
            <w:tcW w:w="2160" w:type="dxa"/>
            <w:gridSpan w:val="2"/>
            <w:vAlign w:val="center"/>
          </w:tcPr>
          <w:p w14:paraId="6B3C5F13">
            <w:pPr>
              <w:spacing w:line="480" w:lineRule="auto"/>
              <w:jc w:val="left"/>
              <w:rPr>
                <w:rFonts w:ascii="微软雅黑" w:hAnsi="微软雅黑" w:eastAsia="微软雅黑" w:cs="宋体"/>
                <w:sz w:val="24"/>
              </w:rPr>
            </w:pPr>
            <w:r>
              <w:rPr>
                <w:rFonts w:hint="eastAsia" w:ascii="微软雅黑" w:hAnsi="微软雅黑" w:eastAsia="微软雅黑" w:cs="宋体"/>
                <w:sz w:val="24"/>
              </w:rPr>
              <w:t>成立清算组</w:t>
            </w:r>
          </w:p>
        </w:tc>
        <w:tc>
          <w:tcPr>
            <w:tcW w:w="4667" w:type="dxa"/>
            <w:gridSpan w:val="2"/>
            <w:vAlign w:val="center"/>
          </w:tcPr>
          <w:p w14:paraId="57A7813E">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根据《公司法》的规定，成立清算组，发布清算组成立公告。清算组成员通常包括企业股东、律师、会计师等专业人员，清算组出具委托</w:t>
            </w:r>
            <w:r>
              <w:rPr>
                <w:rFonts w:hint="eastAsia" w:ascii="微软雅黑" w:hAnsi="微软雅黑" w:eastAsia="微软雅黑" w:cs="宋体"/>
                <w:bCs/>
                <w:sz w:val="24"/>
                <w:lang w:val="en-US" w:eastAsia="zh-CN"/>
              </w:rPr>
              <w:t>乙、丙、丁方</w:t>
            </w:r>
            <w:r>
              <w:rPr>
                <w:rFonts w:hint="eastAsia" w:ascii="微软雅黑" w:hAnsi="微软雅黑" w:eastAsia="微软雅黑" w:cs="宋体"/>
                <w:bCs/>
                <w:sz w:val="24"/>
              </w:rPr>
              <w:t>专家组的授权委托书。</w:t>
            </w:r>
          </w:p>
        </w:tc>
      </w:tr>
      <w:tr w14:paraId="0511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3280" w:type="dxa"/>
            <w:vMerge w:val="continue"/>
          </w:tcPr>
          <w:p w14:paraId="2DBC0645">
            <w:pPr>
              <w:spacing w:line="480" w:lineRule="auto"/>
              <w:jc w:val="left"/>
              <w:rPr>
                <w:rFonts w:ascii="微软雅黑" w:hAnsi="微软雅黑" w:eastAsia="微软雅黑" w:cs="宋体"/>
                <w:sz w:val="24"/>
              </w:rPr>
            </w:pPr>
          </w:p>
        </w:tc>
        <w:tc>
          <w:tcPr>
            <w:tcW w:w="2160" w:type="dxa"/>
            <w:gridSpan w:val="2"/>
            <w:vAlign w:val="center"/>
          </w:tcPr>
          <w:p w14:paraId="672C9F60">
            <w:pPr>
              <w:spacing w:line="480" w:lineRule="auto"/>
              <w:jc w:val="left"/>
              <w:rPr>
                <w:rFonts w:ascii="微软雅黑" w:hAnsi="微软雅黑" w:eastAsia="微软雅黑" w:cs="宋体"/>
                <w:sz w:val="24"/>
              </w:rPr>
            </w:pPr>
            <w:r>
              <w:rPr>
                <w:rFonts w:hint="eastAsia" w:ascii="微软雅黑" w:hAnsi="微软雅黑" w:eastAsia="微软雅黑" w:cs="宋体"/>
                <w:sz w:val="24"/>
              </w:rPr>
              <w:t>编制资产、财务、债务清单</w:t>
            </w:r>
          </w:p>
        </w:tc>
        <w:tc>
          <w:tcPr>
            <w:tcW w:w="4667" w:type="dxa"/>
            <w:gridSpan w:val="2"/>
            <w:vAlign w:val="center"/>
          </w:tcPr>
          <w:p w14:paraId="6207BCBC">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对企业资产、财务状况和债务情况进行全面清查，编制详细的清单。</w:t>
            </w:r>
          </w:p>
        </w:tc>
      </w:tr>
      <w:tr w14:paraId="6E23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3280" w:type="dxa"/>
            <w:vMerge w:val="continue"/>
          </w:tcPr>
          <w:p w14:paraId="5F860906">
            <w:pPr>
              <w:spacing w:line="480" w:lineRule="auto"/>
              <w:jc w:val="left"/>
              <w:rPr>
                <w:rFonts w:ascii="微软雅黑" w:hAnsi="微软雅黑" w:eastAsia="微软雅黑" w:cs="宋体"/>
                <w:sz w:val="24"/>
              </w:rPr>
            </w:pPr>
          </w:p>
        </w:tc>
        <w:tc>
          <w:tcPr>
            <w:tcW w:w="2160" w:type="dxa"/>
            <w:gridSpan w:val="2"/>
            <w:vAlign w:val="center"/>
          </w:tcPr>
          <w:p w14:paraId="18CDBE6E">
            <w:pPr>
              <w:spacing w:line="480" w:lineRule="auto"/>
              <w:jc w:val="left"/>
              <w:rPr>
                <w:rFonts w:ascii="微软雅黑" w:hAnsi="微软雅黑" w:eastAsia="微软雅黑" w:cs="宋体"/>
                <w:sz w:val="24"/>
              </w:rPr>
            </w:pPr>
            <w:r>
              <w:rPr>
                <w:rFonts w:hint="eastAsia" w:ascii="微软雅黑" w:hAnsi="微软雅黑" w:eastAsia="微软雅黑" w:cs="宋体"/>
                <w:sz w:val="24"/>
              </w:rPr>
              <w:t>进行清算公示</w:t>
            </w:r>
          </w:p>
        </w:tc>
        <w:tc>
          <w:tcPr>
            <w:tcW w:w="4667" w:type="dxa"/>
            <w:gridSpan w:val="2"/>
            <w:vAlign w:val="center"/>
          </w:tcPr>
          <w:p w14:paraId="5EDC696C">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将企业的清算情况在法定媒体上进行公示，通知债权人申报债权，并对企业债权登记数据进行统计。</w:t>
            </w:r>
          </w:p>
        </w:tc>
      </w:tr>
      <w:tr w14:paraId="3AA2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3280" w:type="dxa"/>
            <w:vMerge w:val="continue"/>
          </w:tcPr>
          <w:p w14:paraId="6063A920">
            <w:pPr>
              <w:spacing w:line="480" w:lineRule="auto"/>
              <w:jc w:val="left"/>
              <w:rPr>
                <w:rFonts w:ascii="微软雅黑" w:hAnsi="微软雅黑" w:eastAsia="微软雅黑" w:cs="宋体"/>
                <w:sz w:val="24"/>
              </w:rPr>
            </w:pPr>
          </w:p>
        </w:tc>
        <w:tc>
          <w:tcPr>
            <w:tcW w:w="2160" w:type="dxa"/>
            <w:gridSpan w:val="2"/>
            <w:vAlign w:val="center"/>
          </w:tcPr>
          <w:p w14:paraId="75ED1AD3">
            <w:pPr>
              <w:spacing w:line="480" w:lineRule="auto"/>
              <w:jc w:val="left"/>
              <w:rPr>
                <w:rFonts w:ascii="微软雅黑" w:hAnsi="微软雅黑" w:eastAsia="微软雅黑" w:cs="宋体"/>
                <w:sz w:val="24"/>
              </w:rPr>
            </w:pPr>
            <w:r>
              <w:rPr>
                <w:rFonts w:hint="eastAsia" w:ascii="微软雅黑" w:hAnsi="微软雅黑" w:eastAsia="微软雅黑" w:cs="宋体"/>
                <w:sz w:val="24"/>
              </w:rPr>
              <w:t>出具债务清偿方案</w:t>
            </w:r>
          </w:p>
        </w:tc>
        <w:tc>
          <w:tcPr>
            <w:tcW w:w="4667" w:type="dxa"/>
            <w:gridSpan w:val="2"/>
            <w:vAlign w:val="center"/>
          </w:tcPr>
          <w:p w14:paraId="09261656">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根据资产和债务情况，制定债务清偿方案，明确清偿顺序和比例。</w:t>
            </w:r>
          </w:p>
        </w:tc>
      </w:tr>
      <w:tr w14:paraId="7648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280" w:type="dxa"/>
            <w:vMerge w:val="continue"/>
          </w:tcPr>
          <w:p w14:paraId="7362A64D">
            <w:pPr>
              <w:spacing w:line="480" w:lineRule="auto"/>
              <w:jc w:val="left"/>
              <w:rPr>
                <w:rFonts w:ascii="微软雅黑" w:hAnsi="微软雅黑" w:eastAsia="微软雅黑" w:cs="宋体"/>
                <w:sz w:val="24"/>
              </w:rPr>
            </w:pPr>
          </w:p>
        </w:tc>
        <w:tc>
          <w:tcPr>
            <w:tcW w:w="2160" w:type="dxa"/>
            <w:gridSpan w:val="2"/>
            <w:vAlign w:val="center"/>
          </w:tcPr>
          <w:p w14:paraId="0F3A6616">
            <w:pPr>
              <w:spacing w:line="480" w:lineRule="auto"/>
              <w:jc w:val="left"/>
              <w:rPr>
                <w:rFonts w:ascii="微软雅黑" w:hAnsi="微软雅黑" w:eastAsia="微软雅黑" w:cs="宋体"/>
                <w:sz w:val="24"/>
              </w:rPr>
            </w:pPr>
            <w:r>
              <w:rPr>
                <w:rFonts w:hint="eastAsia" w:ascii="微软雅黑" w:hAnsi="微软雅黑" w:eastAsia="微软雅黑" w:cs="宋体"/>
                <w:sz w:val="24"/>
              </w:rPr>
              <w:t>依法向法院申请破产清算</w:t>
            </w:r>
          </w:p>
        </w:tc>
        <w:tc>
          <w:tcPr>
            <w:tcW w:w="4667" w:type="dxa"/>
            <w:gridSpan w:val="2"/>
            <w:vAlign w:val="center"/>
          </w:tcPr>
          <w:p w14:paraId="52449C81">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向法院提交破产清算申请，法院审查后裁定企业破产并进行清算，形成企业清算报告。</w:t>
            </w:r>
          </w:p>
        </w:tc>
      </w:tr>
      <w:tr w14:paraId="3775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280" w:type="dxa"/>
            <w:vAlign w:val="center"/>
          </w:tcPr>
          <w:p w14:paraId="2F172C67">
            <w:pPr>
              <w:spacing w:line="480" w:lineRule="auto"/>
              <w:jc w:val="center"/>
              <w:rPr>
                <w:rFonts w:ascii="微软雅黑" w:hAnsi="微软雅黑" w:eastAsia="微软雅黑" w:cs="宋体"/>
                <w:sz w:val="24"/>
              </w:rPr>
            </w:pPr>
            <w:r>
              <w:rPr>
                <w:rFonts w:hint="eastAsia" w:ascii="微软雅黑" w:hAnsi="微软雅黑" w:eastAsia="微软雅黑" w:cs="宋体"/>
                <w:b/>
                <w:bCs/>
                <w:sz w:val="24"/>
              </w:rPr>
              <w:t>服务结案总结报告</w:t>
            </w:r>
          </w:p>
        </w:tc>
        <w:tc>
          <w:tcPr>
            <w:tcW w:w="6827" w:type="dxa"/>
            <w:gridSpan w:val="4"/>
            <w:vAlign w:val="center"/>
          </w:tcPr>
          <w:p w14:paraId="430B119C">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乙方每日提供服务日报，每月提供服务月报，服务结果已经达成后，出具服务结案总结报告。</w:t>
            </w:r>
          </w:p>
        </w:tc>
      </w:tr>
    </w:tbl>
    <w:p w14:paraId="61F436FA">
      <w:pPr>
        <w:tabs>
          <w:tab w:val="left" w:pos="2940"/>
        </w:tabs>
        <w:spacing w:line="480" w:lineRule="auto"/>
        <w:jc w:val="left"/>
        <w:rPr>
          <w:rFonts w:hint="eastAsia" w:ascii="微软雅黑" w:hAnsi="微软雅黑" w:eastAsia="微软雅黑" w:cs="宋体"/>
          <w:b/>
          <w:sz w:val="24"/>
        </w:rPr>
      </w:pPr>
      <w:r>
        <w:rPr>
          <w:rFonts w:hint="eastAsia" w:ascii="微软雅黑" w:hAnsi="微软雅黑" w:eastAsia="微软雅黑" w:cs="宋体"/>
          <w:b/>
          <w:sz w:val="24"/>
        </w:rPr>
        <w:t xml:space="preserve">   第二条  服务团队及服务流程</w:t>
      </w:r>
    </w:p>
    <w:p w14:paraId="13D19D9D">
      <w:pPr>
        <w:tabs>
          <w:tab w:val="left" w:pos="2940"/>
        </w:tabs>
        <w:spacing w:line="480" w:lineRule="auto"/>
        <w:ind w:firstLine="480" w:firstLineChars="200"/>
        <w:jc w:val="left"/>
        <w:rPr>
          <w:rFonts w:hint="eastAsia" w:ascii="微软雅黑" w:hAnsi="微软雅黑" w:eastAsia="微软雅黑" w:cs="宋体"/>
          <w:b w:val="0"/>
          <w:bCs/>
          <w:sz w:val="24"/>
          <w:lang w:val="en-US" w:eastAsia="zh-CN"/>
        </w:rPr>
      </w:pPr>
      <w:r>
        <w:rPr>
          <w:rFonts w:hint="eastAsia" w:ascii="微软雅黑" w:hAnsi="微软雅黑" w:eastAsia="微软雅黑" w:cs="宋体"/>
          <w:b w:val="0"/>
          <w:bCs/>
          <w:sz w:val="24"/>
          <w:lang w:val="en-US" w:eastAsia="zh-CN"/>
        </w:rPr>
        <w:t>1、乙方联合丙方、丁方组成下列律师团队、审计团队、债务和解团队、资产隔离及处置团队、服务清算组团队，由上述团队共同为甲方提供纾困服务。</w:t>
      </w:r>
    </w:p>
    <w:p w14:paraId="03E6EBA0">
      <w:pPr>
        <w:tabs>
          <w:tab w:val="left" w:pos="2940"/>
        </w:tabs>
        <w:spacing w:line="480" w:lineRule="auto"/>
        <w:ind w:firstLine="480" w:firstLineChars="200"/>
        <w:jc w:val="left"/>
        <w:rPr>
          <w:rFonts w:hint="default" w:ascii="微软雅黑" w:hAnsi="微软雅黑" w:eastAsia="微软雅黑" w:cs="宋体"/>
          <w:b w:val="0"/>
          <w:bCs/>
          <w:sz w:val="24"/>
          <w:lang w:val="en-US" w:eastAsia="zh-CN"/>
        </w:rPr>
      </w:pPr>
      <w:r>
        <w:rPr>
          <w:rFonts w:hint="eastAsia" w:ascii="微软雅黑" w:hAnsi="微软雅黑" w:eastAsia="微软雅黑" w:cs="宋体"/>
          <w:b w:val="0"/>
          <w:bCs/>
          <w:sz w:val="24"/>
          <w:lang w:val="en-US" w:eastAsia="zh-CN"/>
        </w:rPr>
        <w:t>2、服务团队及服务流程一览表</w:t>
      </w:r>
    </w:p>
    <w:tbl>
      <w:tblPr>
        <w:tblStyle w:val="6"/>
        <w:tblW w:w="10116"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7464"/>
      </w:tblGrid>
      <w:tr w14:paraId="2D93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2" w:type="dxa"/>
            <w:vAlign w:val="center"/>
          </w:tcPr>
          <w:p w14:paraId="3F03EC48">
            <w:pPr>
              <w:spacing w:line="480" w:lineRule="auto"/>
              <w:jc w:val="center"/>
              <w:rPr>
                <w:rFonts w:ascii="微软雅黑" w:hAnsi="微软雅黑" w:eastAsia="微软雅黑" w:cs="宋体"/>
                <w:b/>
                <w:sz w:val="24"/>
              </w:rPr>
            </w:pPr>
            <w:r>
              <w:rPr>
                <w:rFonts w:hint="eastAsia" w:ascii="微软雅黑" w:hAnsi="微软雅黑" w:eastAsia="微软雅黑" w:cs="宋体"/>
                <w:b/>
                <w:sz w:val="24"/>
              </w:rPr>
              <w:t>服务团队</w:t>
            </w:r>
          </w:p>
        </w:tc>
        <w:tc>
          <w:tcPr>
            <w:tcW w:w="7464" w:type="dxa"/>
            <w:vAlign w:val="center"/>
          </w:tcPr>
          <w:p w14:paraId="6EBD490A">
            <w:pPr>
              <w:spacing w:line="480" w:lineRule="auto"/>
              <w:jc w:val="center"/>
              <w:rPr>
                <w:rFonts w:ascii="微软雅黑" w:hAnsi="微软雅黑" w:eastAsia="微软雅黑" w:cs="宋体"/>
                <w:b/>
                <w:sz w:val="24"/>
              </w:rPr>
            </w:pPr>
            <w:r>
              <w:rPr>
                <w:rFonts w:hint="eastAsia" w:ascii="微软雅黑" w:hAnsi="微软雅黑" w:eastAsia="微软雅黑" w:cs="宋体"/>
                <w:b/>
                <w:sz w:val="24"/>
              </w:rPr>
              <w:t>服务流程</w:t>
            </w:r>
          </w:p>
        </w:tc>
      </w:tr>
      <w:tr w14:paraId="51D3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2652" w:type="dxa"/>
            <w:vAlign w:val="center"/>
          </w:tcPr>
          <w:p w14:paraId="510E0868">
            <w:pPr>
              <w:spacing w:line="480" w:lineRule="auto"/>
              <w:jc w:val="center"/>
              <w:rPr>
                <w:rFonts w:ascii="微软雅黑" w:hAnsi="微软雅黑" w:eastAsia="微软雅黑" w:cs="宋体"/>
                <w:b/>
                <w:sz w:val="24"/>
              </w:rPr>
            </w:pPr>
            <w:r>
              <w:rPr>
                <w:rFonts w:ascii="微软雅黑" w:hAnsi="微软雅黑" w:eastAsia="微软雅黑" w:cs="宋体"/>
                <w:b/>
                <w:sz w:val="24"/>
              </w:rPr>
              <w:t>律师团队</w:t>
            </w:r>
          </w:p>
        </w:tc>
        <w:tc>
          <w:tcPr>
            <w:tcW w:w="7464" w:type="dxa"/>
          </w:tcPr>
          <w:p w14:paraId="77649FA8">
            <w:pPr>
              <w:spacing w:line="480" w:lineRule="auto"/>
              <w:jc w:val="left"/>
              <w:rPr>
                <w:rFonts w:ascii="微软雅黑" w:hAnsi="微软雅黑" w:eastAsia="微软雅黑" w:cs="宋体"/>
                <w:bCs/>
                <w:sz w:val="24"/>
              </w:rPr>
            </w:pPr>
            <w:r>
              <w:rPr>
                <w:rFonts w:ascii="微软雅黑" w:hAnsi="微软雅黑" w:eastAsia="微软雅黑" w:cs="宋体"/>
                <w:b/>
                <w:sz w:val="24"/>
              </w:rPr>
              <w:t>日服务内容：</w:t>
            </w:r>
            <w:r>
              <w:rPr>
                <w:rFonts w:ascii="微软雅黑" w:hAnsi="微软雅黑" w:eastAsia="微软雅黑" w:cs="宋体"/>
                <w:bCs/>
                <w:sz w:val="24"/>
              </w:rPr>
              <w:t>①收集、整理企业的相关资料和信息。②研判法律风险和催收策略。③指导参与诉讼。</w:t>
            </w:r>
          </w:p>
          <w:p w14:paraId="5842D23C">
            <w:pPr>
              <w:spacing w:line="480" w:lineRule="auto"/>
              <w:jc w:val="left"/>
              <w:rPr>
                <w:rFonts w:ascii="微软雅黑" w:hAnsi="微软雅黑" w:eastAsia="微软雅黑" w:cs="宋体"/>
                <w:bCs/>
                <w:sz w:val="24"/>
              </w:rPr>
            </w:pPr>
            <w:r>
              <w:rPr>
                <w:rFonts w:ascii="微软雅黑" w:hAnsi="微软雅黑" w:eastAsia="微软雅黑" w:cs="宋体"/>
                <w:b/>
                <w:sz w:val="24"/>
              </w:rPr>
              <w:t>月服务内容：</w:t>
            </w:r>
            <w:r>
              <w:rPr>
                <w:rFonts w:ascii="微软雅黑" w:hAnsi="微软雅黑" w:eastAsia="微软雅黑" w:cs="宋体"/>
                <w:bCs/>
                <w:sz w:val="24"/>
              </w:rPr>
              <w:t>①汇总月度法律风险报告。②更新诉讼和催收进度。</w:t>
            </w:r>
          </w:p>
        </w:tc>
      </w:tr>
      <w:tr w14:paraId="37D3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2652" w:type="dxa"/>
            <w:vAlign w:val="center"/>
          </w:tcPr>
          <w:p w14:paraId="65CE1450">
            <w:pPr>
              <w:spacing w:line="480" w:lineRule="auto"/>
              <w:jc w:val="center"/>
              <w:rPr>
                <w:rFonts w:ascii="微软雅黑" w:hAnsi="微软雅黑" w:eastAsia="微软雅黑" w:cs="宋体"/>
                <w:b/>
                <w:sz w:val="24"/>
              </w:rPr>
            </w:pPr>
            <w:r>
              <w:rPr>
                <w:rFonts w:ascii="微软雅黑" w:hAnsi="微软雅黑" w:eastAsia="微软雅黑" w:cs="宋体"/>
                <w:b/>
                <w:sz w:val="24"/>
              </w:rPr>
              <w:t>审计团队</w:t>
            </w:r>
          </w:p>
        </w:tc>
        <w:tc>
          <w:tcPr>
            <w:tcW w:w="7464" w:type="dxa"/>
          </w:tcPr>
          <w:p w14:paraId="5432662E">
            <w:pPr>
              <w:spacing w:line="480" w:lineRule="auto"/>
              <w:jc w:val="left"/>
              <w:rPr>
                <w:rFonts w:ascii="微软雅黑" w:hAnsi="微软雅黑" w:eastAsia="微软雅黑" w:cs="宋体"/>
                <w:bCs/>
                <w:sz w:val="24"/>
              </w:rPr>
            </w:pPr>
            <w:r>
              <w:rPr>
                <w:rFonts w:ascii="微软雅黑" w:hAnsi="微软雅黑" w:eastAsia="微软雅黑" w:cs="宋体"/>
                <w:b/>
                <w:sz w:val="24"/>
              </w:rPr>
              <w:t>日服务内容：</w:t>
            </w:r>
            <w:r>
              <w:rPr>
                <w:rFonts w:hint="eastAsia" w:ascii="微软雅黑" w:hAnsi="微软雅黑" w:eastAsia="微软雅黑" w:cs="宋体"/>
                <w:b/>
                <w:sz w:val="24"/>
              </w:rPr>
              <w:t>①</w:t>
            </w:r>
            <w:r>
              <w:rPr>
                <w:rFonts w:ascii="微软雅黑" w:hAnsi="微软雅黑" w:eastAsia="微软雅黑" w:cs="宋体"/>
                <w:bCs/>
                <w:sz w:val="24"/>
              </w:rPr>
              <w:t>查阅、整理企业的财务和合同信息。</w:t>
            </w:r>
            <w:r>
              <w:rPr>
                <w:rFonts w:hint="eastAsia" w:ascii="微软雅黑" w:hAnsi="微软雅黑" w:eastAsia="微软雅黑" w:cs="宋体"/>
                <w:bCs/>
                <w:sz w:val="24"/>
              </w:rPr>
              <w:t>②</w:t>
            </w:r>
            <w:r>
              <w:rPr>
                <w:rFonts w:ascii="微软雅黑" w:hAnsi="微软雅黑" w:eastAsia="微软雅黑" w:cs="宋体"/>
                <w:bCs/>
                <w:sz w:val="24"/>
              </w:rPr>
              <w:t>审计账目，查找财务混乱和法律风险点。</w:t>
            </w:r>
            <w:r>
              <w:rPr>
                <w:rFonts w:hint="eastAsia" w:ascii="微软雅黑" w:hAnsi="微软雅黑" w:eastAsia="微软雅黑" w:cs="宋体"/>
                <w:bCs/>
                <w:sz w:val="24"/>
              </w:rPr>
              <w:t>③</w:t>
            </w:r>
            <w:r>
              <w:rPr>
                <w:rFonts w:ascii="微软雅黑" w:hAnsi="微软雅黑" w:eastAsia="微软雅黑" w:cs="宋体"/>
                <w:bCs/>
                <w:sz w:val="24"/>
              </w:rPr>
              <w:t>出具指导方案，化解法律风险(出资/侵占/税务)</w:t>
            </w:r>
          </w:p>
          <w:p w14:paraId="6E0DFE64">
            <w:pPr>
              <w:spacing w:line="480" w:lineRule="auto"/>
              <w:jc w:val="left"/>
              <w:rPr>
                <w:rFonts w:ascii="微软雅黑" w:hAnsi="微软雅黑" w:eastAsia="微软雅黑" w:cs="宋体"/>
                <w:bCs/>
                <w:sz w:val="24"/>
              </w:rPr>
            </w:pPr>
            <w:r>
              <w:rPr>
                <w:rFonts w:ascii="微软雅黑" w:hAnsi="微软雅黑" w:eastAsia="微软雅黑" w:cs="宋体"/>
                <w:b/>
                <w:sz w:val="24"/>
              </w:rPr>
              <w:t>月服务内容：</w:t>
            </w:r>
            <w:r>
              <w:rPr>
                <w:rFonts w:ascii="微软雅黑" w:hAnsi="微软雅黑" w:eastAsia="微软雅黑" w:cs="宋体"/>
                <w:bCs/>
                <w:sz w:val="24"/>
              </w:rPr>
              <w:t>①提交月度财务审计报告。②分析财务风险和合规问题。</w:t>
            </w:r>
          </w:p>
        </w:tc>
      </w:tr>
      <w:tr w14:paraId="0D25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652" w:type="dxa"/>
            <w:vAlign w:val="center"/>
          </w:tcPr>
          <w:p w14:paraId="5B27D7C2">
            <w:pPr>
              <w:spacing w:line="480" w:lineRule="auto"/>
              <w:jc w:val="center"/>
              <w:rPr>
                <w:rFonts w:ascii="微软雅黑" w:hAnsi="微软雅黑" w:eastAsia="微软雅黑" w:cs="宋体"/>
                <w:b/>
                <w:sz w:val="24"/>
              </w:rPr>
            </w:pPr>
            <w:r>
              <w:rPr>
                <w:rFonts w:ascii="微软雅黑" w:hAnsi="微软雅黑" w:eastAsia="微软雅黑" w:cs="宋体"/>
                <w:b/>
                <w:sz w:val="24"/>
              </w:rPr>
              <w:t>债务和解团队</w:t>
            </w:r>
          </w:p>
        </w:tc>
        <w:tc>
          <w:tcPr>
            <w:tcW w:w="7464" w:type="dxa"/>
          </w:tcPr>
          <w:p w14:paraId="5A29EEB0">
            <w:pPr>
              <w:spacing w:line="480" w:lineRule="auto"/>
              <w:jc w:val="left"/>
              <w:rPr>
                <w:rFonts w:ascii="微软雅黑" w:hAnsi="微软雅黑" w:eastAsia="微软雅黑" w:cs="宋体"/>
                <w:bCs/>
                <w:sz w:val="24"/>
              </w:rPr>
            </w:pPr>
            <w:r>
              <w:rPr>
                <w:rFonts w:ascii="微软雅黑" w:hAnsi="微软雅黑" w:eastAsia="微软雅黑" w:cs="宋体"/>
                <w:b/>
                <w:sz w:val="24"/>
              </w:rPr>
              <w:t>日服务内容：</w:t>
            </w:r>
            <w:r>
              <w:rPr>
                <w:rFonts w:hint="eastAsia" w:ascii="微软雅黑" w:hAnsi="微软雅黑" w:eastAsia="微软雅黑" w:cs="宋体"/>
                <w:bCs/>
                <w:sz w:val="24"/>
              </w:rPr>
              <w:t>①</w:t>
            </w:r>
            <w:r>
              <w:rPr>
                <w:rFonts w:ascii="微软雅黑" w:hAnsi="微软雅黑" w:eastAsia="微软雅黑" w:cs="宋体"/>
                <w:bCs/>
                <w:sz w:val="24"/>
              </w:rPr>
              <w:t>与债权人沟通，登记债权、疏导债权人情绪。</w:t>
            </w:r>
            <w:r>
              <w:rPr>
                <w:rFonts w:hint="eastAsia" w:ascii="微软雅黑" w:hAnsi="微软雅黑" w:eastAsia="微软雅黑" w:cs="宋体"/>
                <w:bCs/>
                <w:sz w:val="24"/>
              </w:rPr>
              <w:t>②</w:t>
            </w:r>
            <w:r>
              <w:rPr>
                <w:rFonts w:ascii="微软雅黑" w:hAnsi="微软雅黑" w:eastAsia="微软雅黑" w:cs="宋体"/>
                <w:bCs/>
                <w:sz w:val="24"/>
              </w:rPr>
              <w:t>制定和执行债务和解策略。</w:t>
            </w:r>
          </w:p>
          <w:p w14:paraId="01E8827F">
            <w:pPr>
              <w:spacing w:line="480" w:lineRule="auto"/>
              <w:jc w:val="left"/>
              <w:rPr>
                <w:rFonts w:ascii="微软雅黑" w:hAnsi="微软雅黑" w:eastAsia="微软雅黑" w:cs="宋体"/>
                <w:bCs/>
                <w:sz w:val="24"/>
              </w:rPr>
            </w:pPr>
            <w:r>
              <w:rPr>
                <w:rFonts w:hint="eastAsia" w:ascii="微软雅黑" w:hAnsi="微软雅黑" w:eastAsia="微软雅黑" w:cs="宋体"/>
                <w:b/>
                <w:sz w:val="24"/>
              </w:rPr>
              <w:t>月服务内容：</w:t>
            </w:r>
            <w:r>
              <w:rPr>
                <w:rFonts w:hint="eastAsia" w:ascii="微软雅黑" w:hAnsi="微软雅黑" w:eastAsia="微软雅黑" w:cs="宋体"/>
                <w:bCs/>
                <w:sz w:val="24"/>
              </w:rPr>
              <w:t>①</w:t>
            </w:r>
            <w:r>
              <w:rPr>
                <w:rFonts w:ascii="微软雅黑" w:hAnsi="微软雅黑" w:eastAsia="微软雅黑" w:cs="宋体"/>
                <w:bCs/>
                <w:sz w:val="24"/>
              </w:rPr>
              <w:t>汇报月度债务和解进展。</w:t>
            </w:r>
            <w:r>
              <w:rPr>
                <w:rFonts w:hint="eastAsia" w:ascii="微软雅黑" w:hAnsi="微软雅黑" w:eastAsia="微软雅黑" w:cs="宋体"/>
                <w:bCs/>
                <w:sz w:val="24"/>
              </w:rPr>
              <w:t>②</w:t>
            </w:r>
            <w:r>
              <w:rPr>
                <w:rFonts w:ascii="微软雅黑" w:hAnsi="微软雅黑" w:eastAsia="微软雅黑" w:cs="宋体"/>
                <w:bCs/>
                <w:sz w:val="24"/>
              </w:rPr>
              <w:t>评估债权人沟通效果。</w:t>
            </w:r>
          </w:p>
        </w:tc>
      </w:tr>
      <w:tr w14:paraId="6588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652" w:type="dxa"/>
            <w:vAlign w:val="center"/>
          </w:tcPr>
          <w:p w14:paraId="293AEA48">
            <w:pPr>
              <w:spacing w:line="480" w:lineRule="auto"/>
              <w:jc w:val="center"/>
              <w:rPr>
                <w:rFonts w:ascii="微软雅黑" w:hAnsi="微软雅黑" w:eastAsia="微软雅黑" w:cs="宋体"/>
                <w:b/>
                <w:sz w:val="24"/>
              </w:rPr>
            </w:pPr>
            <w:r>
              <w:rPr>
                <w:rFonts w:ascii="微软雅黑" w:hAnsi="微软雅黑" w:eastAsia="微软雅黑" w:cs="宋体"/>
                <w:b/>
                <w:sz w:val="24"/>
              </w:rPr>
              <w:t>资产隔离及处置团队</w:t>
            </w:r>
          </w:p>
        </w:tc>
        <w:tc>
          <w:tcPr>
            <w:tcW w:w="7464" w:type="dxa"/>
          </w:tcPr>
          <w:p w14:paraId="5AFD3D27">
            <w:pPr>
              <w:spacing w:line="480" w:lineRule="auto"/>
              <w:jc w:val="left"/>
              <w:rPr>
                <w:rFonts w:ascii="微软雅黑" w:hAnsi="微软雅黑" w:eastAsia="微软雅黑" w:cs="宋体"/>
                <w:bCs/>
                <w:sz w:val="24"/>
              </w:rPr>
            </w:pPr>
            <w:r>
              <w:rPr>
                <w:rFonts w:hint="eastAsia" w:ascii="微软雅黑" w:hAnsi="微软雅黑" w:eastAsia="微软雅黑" w:cs="宋体"/>
                <w:b/>
                <w:sz w:val="24"/>
              </w:rPr>
              <w:t>日服务内容：</w:t>
            </w:r>
            <w:r>
              <w:rPr>
                <w:rFonts w:hint="eastAsia" w:ascii="微软雅黑" w:hAnsi="微软雅黑" w:eastAsia="微软雅黑" w:cs="宋体"/>
                <w:bCs/>
                <w:sz w:val="24"/>
              </w:rPr>
              <w:t>①</w:t>
            </w:r>
            <w:r>
              <w:rPr>
                <w:rFonts w:ascii="微软雅黑" w:hAnsi="微软雅黑" w:eastAsia="微软雅黑" w:cs="宋体"/>
                <w:bCs/>
                <w:sz w:val="24"/>
              </w:rPr>
              <w:t>收集、整理企业资产信息。</w:t>
            </w:r>
            <w:r>
              <w:rPr>
                <w:rFonts w:hint="eastAsia" w:ascii="微软雅黑" w:hAnsi="微软雅黑" w:eastAsia="微软雅黑" w:cs="宋体"/>
                <w:bCs/>
                <w:sz w:val="24"/>
              </w:rPr>
              <w:t>②</w:t>
            </w:r>
            <w:r>
              <w:rPr>
                <w:rFonts w:ascii="微软雅黑" w:hAnsi="微软雅黑" w:eastAsia="微软雅黑" w:cs="宋体"/>
                <w:bCs/>
                <w:sz w:val="24"/>
              </w:rPr>
              <w:t>研判资产隔离和处置策略。</w:t>
            </w:r>
            <w:r>
              <w:rPr>
                <w:rFonts w:hint="eastAsia" w:ascii="微软雅黑" w:hAnsi="微软雅黑" w:eastAsia="微软雅黑" w:cs="宋体"/>
                <w:bCs/>
                <w:sz w:val="24"/>
              </w:rPr>
              <w:t>③</w:t>
            </w:r>
            <w:r>
              <w:rPr>
                <w:rFonts w:ascii="微软雅黑" w:hAnsi="微软雅黑" w:eastAsia="微软雅黑" w:cs="宋体"/>
                <w:bCs/>
                <w:sz w:val="24"/>
              </w:rPr>
              <w:t>执行资产隔离和处置操作。</w:t>
            </w:r>
          </w:p>
          <w:p w14:paraId="05D3C1ED">
            <w:pPr>
              <w:spacing w:line="480" w:lineRule="auto"/>
              <w:jc w:val="left"/>
              <w:rPr>
                <w:rFonts w:ascii="微软雅黑" w:hAnsi="微软雅黑" w:eastAsia="微软雅黑" w:cs="宋体"/>
                <w:bCs/>
                <w:sz w:val="24"/>
              </w:rPr>
            </w:pPr>
            <w:r>
              <w:rPr>
                <w:rFonts w:hint="eastAsia" w:ascii="微软雅黑" w:hAnsi="微软雅黑" w:eastAsia="微软雅黑" w:cs="宋体"/>
                <w:b/>
                <w:sz w:val="24"/>
              </w:rPr>
              <w:t>月服务内容：</w:t>
            </w:r>
            <w:r>
              <w:rPr>
                <w:rFonts w:hint="eastAsia" w:ascii="微软雅黑" w:hAnsi="微软雅黑" w:eastAsia="微软雅黑" w:cs="宋体"/>
                <w:bCs/>
                <w:sz w:val="24"/>
              </w:rPr>
              <w:t>①提交月度资产隔离和处置报告。②分析资产变现情况。</w:t>
            </w:r>
          </w:p>
        </w:tc>
      </w:tr>
      <w:tr w14:paraId="0DBC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2652" w:type="dxa"/>
            <w:vAlign w:val="center"/>
          </w:tcPr>
          <w:p w14:paraId="300D4EA3">
            <w:pPr>
              <w:spacing w:line="480" w:lineRule="auto"/>
              <w:jc w:val="center"/>
              <w:rPr>
                <w:rFonts w:ascii="微软雅黑" w:hAnsi="微软雅黑" w:eastAsia="微软雅黑" w:cs="宋体"/>
                <w:b/>
                <w:sz w:val="24"/>
              </w:rPr>
            </w:pPr>
            <w:r>
              <w:rPr>
                <w:rFonts w:ascii="微软雅黑" w:hAnsi="微软雅黑" w:eastAsia="微软雅黑" w:cs="宋体"/>
                <w:b/>
                <w:sz w:val="24"/>
              </w:rPr>
              <w:t>服务清算组团队</w:t>
            </w:r>
          </w:p>
        </w:tc>
        <w:tc>
          <w:tcPr>
            <w:tcW w:w="7464" w:type="dxa"/>
          </w:tcPr>
          <w:p w14:paraId="1513CC50">
            <w:pPr>
              <w:spacing w:line="480" w:lineRule="auto"/>
              <w:jc w:val="left"/>
              <w:rPr>
                <w:rFonts w:ascii="微软雅黑" w:hAnsi="微软雅黑" w:eastAsia="微软雅黑" w:cs="宋体"/>
                <w:bCs/>
                <w:sz w:val="24"/>
              </w:rPr>
            </w:pPr>
            <w:r>
              <w:rPr>
                <w:rFonts w:hint="eastAsia" w:ascii="微软雅黑" w:hAnsi="微软雅黑" w:eastAsia="微软雅黑" w:cs="宋体"/>
                <w:b/>
                <w:sz w:val="24"/>
              </w:rPr>
              <w:t>日服务内容：</w:t>
            </w:r>
            <w:r>
              <w:rPr>
                <w:rFonts w:hint="eastAsia" w:ascii="微软雅黑" w:hAnsi="微软雅黑" w:eastAsia="微软雅黑" w:cs="宋体"/>
                <w:bCs/>
                <w:sz w:val="24"/>
              </w:rPr>
              <w:t>①</w:t>
            </w:r>
            <w:r>
              <w:rPr>
                <w:rFonts w:ascii="微软雅黑" w:hAnsi="微软雅黑" w:eastAsia="微软雅黑" w:cs="宋体"/>
                <w:bCs/>
                <w:sz w:val="24"/>
              </w:rPr>
              <w:t>推进公司法的内部清算流程</w:t>
            </w:r>
            <w:r>
              <w:rPr>
                <w:rFonts w:hint="eastAsia" w:ascii="微软雅黑" w:hAnsi="微软雅黑" w:eastAsia="微软雅黑" w:cs="宋体"/>
                <w:bCs/>
                <w:sz w:val="24"/>
              </w:rPr>
              <w:t>。②</w:t>
            </w:r>
            <w:r>
              <w:rPr>
                <w:rFonts w:ascii="微软雅黑" w:hAnsi="微软雅黑" w:eastAsia="微软雅黑" w:cs="宋体"/>
                <w:bCs/>
                <w:sz w:val="24"/>
              </w:rPr>
              <w:t>协调各团队解决推进过程中的障碍</w:t>
            </w:r>
            <w:r>
              <w:rPr>
                <w:rFonts w:hint="eastAsia" w:ascii="微软雅黑" w:hAnsi="微软雅黑" w:eastAsia="微软雅黑" w:cs="宋体"/>
                <w:bCs/>
                <w:sz w:val="24"/>
              </w:rPr>
              <w:t>。</w:t>
            </w:r>
          </w:p>
          <w:p w14:paraId="6E7F2DC3">
            <w:pPr>
              <w:spacing w:line="480" w:lineRule="auto"/>
              <w:jc w:val="left"/>
              <w:rPr>
                <w:rFonts w:ascii="微软雅黑" w:hAnsi="微软雅黑" w:eastAsia="微软雅黑" w:cs="宋体"/>
                <w:bCs/>
                <w:sz w:val="24"/>
              </w:rPr>
            </w:pPr>
            <w:r>
              <w:rPr>
                <w:rFonts w:hint="eastAsia" w:ascii="微软雅黑" w:hAnsi="微软雅黑" w:eastAsia="微软雅黑" w:cs="宋体"/>
                <w:b/>
                <w:sz w:val="24"/>
              </w:rPr>
              <w:t>月服务内容：</w:t>
            </w:r>
            <w:r>
              <w:rPr>
                <w:rFonts w:hint="eastAsia" w:ascii="微软雅黑" w:hAnsi="微软雅黑" w:eastAsia="微软雅黑" w:cs="宋体"/>
                <w:bCs/>
                <w:sz w:val="24"/>
              </w:rPr>
              <w:t>①清算流程进展总结汇报。②推进过程中的障碍解决总结汇报。</w:t>
            </w:r>
          </w:p>
        </w:tc>
      </w:tr>
    </w:tbl>
    <w:p w14:paraId="0AE1F737">
      <w:pPr>
        <w:spacing w:line="480" w:lineRule="auto"/>
        <w:ind w:firstLine="480" w:firstLineChars="200"/>
        <w:jc w:val="left"/>
        <w:rPr>
          <w:rFonts w:ascii="微软雅黑" w:hAnsi="微软雅黑" w:eastAsia="微软雅黑" w:cs="宋体"/>
          <w:b/>
          <w:sz w:val="24"/>
        </w:rPr>
      </w:pPr>
      <w:r>
        <w:rPr>
          <w:rFonts w:hint="eastAsia" w:ascii="微软雅黑" w:hAnsi="微软雅黑" w:eastAsia="微软雅黑" w:cs="宋体"/>
          <w:b/>
          <w:sz w:val="24"/>
        </w:rPr>
        <w:t>第三条  服务费用</w:t>
      </w:r>
    </w:p>
    <w:p w14:paraId="1296BBA3">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hint="eastAsia" w:ascii="微软雅黑" w:hAnsi="微软雅黑" w:eastAsia="微软雅黑" w:cs="宋体"/>
          <w:bCs/>
          <w:sz w:val="24"/>
          <w:lang w:eastAsia="zh-CN"/>
        </w:rPr>
        <w:t>、</w:t>
      </w:r>
      <w:r>
        <w:rPr>
          <w:rFonts w:hint="eastAsia" w:ascii="微软雅黑" w:hAnsi="微软雅黑" w:eastAsia="微软雅黑" w:cs="宋体"/>
          <w:bCs/>
          <w:sz w:val="24"/>
        </w:rPr>
        <w:t>服务费用</w:t>
      </w:r>
      <w:r>
        <w:rPr>
          <w:rFonts w:hint="eastAsia" w:ascii="微软雅黑" w:hAnsi="微软雅黑" w:eastAsia="微软雅黑" w:cs="宋体"/>
          <w:bCs/>
          <w:sz w:val="24"/>
          <w:u w:val="single"/>
        </w:rPr>
        <w:t xml:space="preserve">    </w:t>
      </w:r>
      <w:r>
        <w:rPr>
          <w:rFonts w:hint="eastAsia" w:ascii="微软雅黑" w:hAnsi="微软雅黑" w:eastAsia="微软雅黑" w:cs="宋体"/>
          <w:bCs/>
          <w:sz w:val="24"/>
          <w:u w:val="single"/>
          <w:lang w:val="en-US" w:eastAsia="zh-CN"/>
        </w:rPr>
        <w:t xml:space="preserve">  </w:t>
      </w:r>
      <w:r>
        <w:rPr>
          <w:rFonts w:hint="eastAsia" w:ascii="微软雅黑" w:hAnsi="微软雅黑" w:eastAsia="微软雅黑" w:cs="宋体"/>
          <w:bCs/>
          <w:sz w:val="24"/>
          <w:u w:val="single"/>
        </w:rPr>
        <w:t xml:space="preserve"> </w:t>
      </w:r>
      <w:r>
        <w:rPr>
          <w:rFonts w:hint="eastAsia" w:ascii="微软雅黑" w:hAnsi="微软雅黑" w:eastAsia="微软雅黑" w:cs="宋体"/>
          <w:bCs/>
          <w:sz w:val="24"/>
        </w:rPr>
        <w:t>万元（大写</w:t>
      </w:r>
      <w:r>
        <w:rPr>
          <w:rFonts w:hint="eastAsia" w:ascii="微软雅黑" w:hAnsi="微软雅黑" w:eastAsia="微软雅黑" w:cs="宋体"/>
          <w:bCs/>
          <w:sz w:val="24"/>
          <w:u w:val="single"/>
        </w:rPr>
        <w:t xml:space="preserve"> </w:t>
      </w:r>
      <w:r>
        <w:rPr>
          <w:rFonts w:hint="eastAsia" w:ascii="微软雅黑" w:hAnsi="微软雅黑" w:eastAsia="微软雅黑" w:cs="宋体"/>
          <w:bCs/>
          <w:sz w:val="24"/>
          <w:u w:val="single"/>
          <w:lang w:val="en-US" w:eastAsia="zh-CN"/>
        </w:rPr>
        <w:t xml:space="preserve">         </w:t>
      </w:r>
      <w:r>
        <w:rPr>
          <w:rFonts w:hint="eastAsia" w:ascii="微软雅黑" w:hAnsi="微软雅黑" w:eastAsia="微软雅黑" w:cs="宋体"/>
          <w:bCs/>
          <w:sz w:val="24"/>
          <w:u w:val="single"/>
        </w:rPr>
        <w:t>整</w:t>
      </w:r>
      <w:r>
        <w:rPr>
          <w:rFonts w:hint="eastAsia" w:ascii="微软雅黑" w:hAnsi="微软雅黑" w:eastAsia="微软雅黑" w:cs="宋体"/>
          <w:bCs/>
          <w:sz w:val="24"/>
        </w:rPr>
        <w:t>），该费用的收取标准为“</w:t>
      </w:r>
      <w:r>
        <w:rPr>
          <w:rFonts w:hint="eastAsia" w:ascii="微软雅黑" w:hAnsi="微软雅黑" w:eastAsia="微软雅黑" w:cs="宋体"/>
          <w:b/>
          <w:bCs/>
          <w:sz w:val="24"/>
        </w:rPr>
        <w:t>甲方所欠债务总额的2%</w:t>
      </w:r>
      <w:r>
        <w:rPr>
          <w:rFonts w:hint="eastAsia" w:ascii="微软雅黑" w:hAnsi="微软雅黑" w:eastAsia="微软雅黑" w:cs="宋体"/>
          <w:b/>
          <w:bCs/>
          <w:sz w:val="24"/>
          <w:lang w:eastAsia="zh-CN"/>
        </w:rPr>
        <w:t>（</w:t>
      </w:r>
      <w:r>
        <w:rPr>
          <w:rFonts w:hint="eastAsia" w:ascii="微软雅黑" w:hAnsi="微软雅黑" w:eastAsia="微软雅黑" w:cs="宋体"/>
          <w:b/>
          <w:bCs/>
          <w:sz w:val="24"/>
          <w:lang w:val="en-US" w:eastAsia="zh-CN"/>
        </w:rPr>
        <w:t>不低于10万元</w:t>
      </w:r>
      <w:r>
        <w:rPr>
          <w:rFonts w:hint="eastAsia" w:ascii="微软雅黑" w:hAnsi="微软雅黑" w:eastAsia="微软雅黑" w:cs="宋体"/>
          <w:b/>
          <w:bCs/>
          <w:sz w:val="24"/>
          <w:lang w:eastAsia="zh-CN"/>
        </w:rPr>
        <w:t>）</w:t>
      </w:r>
      <w:r>
        <w:rPr>
          <w:rFonts w:hint="eastAsia" w:ascii="微软雅黑" w:hAnsi="微软雅黑" w:eastAsia="微软雅黑" w:cs="宋体"/>
          <w:bCs/>
          <w:sz w:val="24"/>
        </w:rPr>
        <w:t>”计算得出（具体以实际债务总额为准，如有出入</w:t>
      </w:r>
      <w:r>
        <w:rPr>
          <w:rFonts w:hint="eastAsia" w:ascii="微软雅黑" w:hAnsi="微软雅黑" w:eastAsia="微软雅黑" w:cs="宋体"/>
          <w:bCs/>
          <w:sz w:val="24"/>
          <w:lang w:eastAsia="zh-CN"/>
        </w:rPr>
        <w:t>，</w:t>
      </w:r>
      <w:r>
        <w:rPr>
          <w:rFonts w:hint="eastAsia" w:ascii="微软雅黑" w:hAnsi="微软雅黑" w:eastAsia="微软雅黑" w:cs="宋体"/>
          <w:bCs/>
          <w:sz w:val="24"/>
        </w:rPr>
        <w:t>可另行签订补充协议。）自协议签订当日，由甲方自行或委托第三方支付至下列账户。</w:t>
      </w:r>
    </w:p>
    <w:p w14:paraId="55371F53">
      <w:pPr>
        <w:spacing w:line="480" w:lineRule="auto"/>
        <w:ind w:firstLine="424" w:firstLineChars="177"/>
        <w:jc w:val="left"/>
        <w:rPr>
          <w:rFonts w:hint="eastAsia" w:ascii="微软雅黑" w:hAnsi="微软雅黑" w:eastAsia="微软雅黑" w:cs="宋体"/>
          <w:bCs/>
          <w:sz w:val="24"/>
        </w:rPr>
      </w:pPr>
      <w:r>
        <w:rPr>
          <w:rFonts w:hint="eastAsia" w:ascii="微软雅黑" w:hAnsi="微软雅黑" w:eastAsia="微软雅黑" w:cs="宋体"/>
          <w:bCs/>
          <w:sz w:val="24"/>
        </w:rPr>
        <w:t>付款方式</w:t>
      </w:r>
      <w:r>
        <w:rPr>
          <w:rFonts w:hint="eastAsia" w:ascii="微软雅黑" w:hAnsi="微软雅黑" w:eastAsia="微软雅黑" w:cs="宋体"/>
          <w:bCs/>
          <w:sz w:val="24"/>
          <w:lang w:val="en-US" w:eastAsia="zh-CN"/>
        </w:rPr>
        <w:t>为</w:t>
      </w:r>
      <w:r>
        <w:rPr>
          <w:rFonts w:hint="eastAsia" w:ascii="微软雅黑" w:hAnsi="微软雅黑" w:eastAsia="微软雅黑" w:cs="宋体"/>
          <w:bCs/>
          <w:sz w:val="24"/>
        </w:rPr>
        <w:t>：</w:t>
      </w:r>
    </w:p>
    <w:p w14:paraId="607BD1AC">
      <w:pPr>
        <w:spacing w:line="480" w:lineRule="auto"/>
        <w:ind w:firstLine="424" w:firstLineChars="177"/>
        <w:jc w:val="left"/>
        <w:rPr>
          <w:rFonts w:hint="eastAsia" w:ascii="微软雅黑" w:hAnsi="微软雅黑" w:eastAsia="微软雅黑" w:cs="宋体"/>
          <w:bCs/>
          <w:sz w:val="24"/>
        </w:rPr>
      </w:pPr>
      <w:r>
        <w:rPr>
          <w:rFonts w:hint="eastAsia" w:ascii="微软雅黑" w:hAnsi="微软雅黑" w:eastAsia="微软雅黑" w:cs="宋体"/>
          <w:bCs/>
          <w:sz w:val="24"/>
        </w:rPr>
        <w:t>（1）甲方应当在合同签订之日一次性足额支付给乙方。</w:t>
      </w:r>
    </w:p>
    <w:p w14:paraId="70097578">
      <w:pPr>
        <w:spacing w:line="480" w:lineRule="auto"/>
        <w:ind w:firstLine="424" w:firstLineChars="177"/>
        <w:jc w:val="left"/>
        <w:rPr>
          <w:rFonts w:hint="default" w:ascii="微软雅黑" w:hAnsi="微软雅黑" w:eastAsia="微软雅黑" w:cs="宋体"/>
          <w:bCs/>
          <w:sz w:val="24"/>
          <w:lang w:val="en-US" w:eastAsia="zh-CN"/>
        </w:rPr>
      </w:pPr>
      <w:r>
        <w:rPr>
          <w:rFonts w:hint="eastAsia" w:ascii="微软雅黑" w:hAnsi="微软雅黑" w:eastAsia="微软雅黑" w:cs="宋体"/>
          <w:bCs/>
          <w:sz w:val="24"/>
        </w:rPr>
        <w:t>（2）</w:t>
      </w:r>
      <w:r>
        <w:rPr>
          <w:rFonts w:hint="eastAsia" w:ascii="微软雅黑" w:hAnsi="微软雅黑" w:eastAsia="微软雅黑" w:cs="宋体"/>
          <w:bCs/>
          <w:sz w:val="24"/>
          <w:lang w:val="en-US" w:eastAsia="zh-CN"/>
        </w:rPr>
        <w:t>如甲方无现金支付能力，但是甲方资产（含已抵押资产）大于200万，乙方确认的情况下，可先提供纾困服务，从甲方资产获得服务费。</w:t>
      </w:r>
    </w:p>
    <w:p w14:paraId="0222F5DE">
      <w:pPr>
        <w:spacing w:line="480" w:lineRule="auto"/>
        <w:ind w:firstLine="424" w:firstLineChars="177"/>
        <w:jc w:val="left"/>
        <w:rPr>
          <w:rFonts w:hint="eastAsia" w:ascii="微软雅黑" w:hAnsi="微软雅黑" w:eastAsia="微软雅黑" w:cs="宋体"/>
          <w:bCs/>
          <w:sz w:val="24"/>
        </w:rPr>
      </w:pPr>
      <w:r>
        <w:rPr>
          <w:rFonts w:hint="eastAsia" w:ascii="微软雅黑" w:hAnsi="微软雅黑" w:eastAsia="微软雅黑" w:cs="宋体"/>
          <w:bCs/>
          <w:sz w:val="24"/>
          <w:lang w:val="en-US" w:eastAsia="zh-CN"/>
        </w:rPr>
        <w:t>（3）如甲方资产不足支付乙方服务费，</w:t>
      </w:r>
      <w:r>
        <w:rPr>
          <w:rFonts w:hint="eastAsia" w:ascii="微软雅黑" w:hAnsi="微软雅黑" w:eastAsia="微软雅黑" w:cs="宋体"/>
          <w:bCs/>
          <w:sz w:val="24"/>
        </w:rPr>
        <w:t>甲方</w:t>
      </w:r>
      <w:r>
        <w:rPr>
          <w:rFonts w:hint="eastAsia" w:ascii="微软雅黑" w:hAnsi="微软雅黑" w:eastAsia="微软雅黑" w:cs="宋体"/>
          <w:bCs/>
          <w:sz w:val="24"/>
          <w:lang w:val="en-US" w:eastAsia="zh-CN"/>
        </w:rPr>
        <w:t>有义务为乙方转介绍企业客户</w:t>
      </w:r>
      <w:r>
        <w:rPr>
          <w:rFonts w:hint="eastAsia" w:ascii="微软雅黑" w:hAnsi="微软雅黑" w:eastAsia="微软雅黑" w:cs="宋体"/>
          <w:bCs/>
          <w:sz w:val="24"/>
        </w:rPr>
        <w:t>。</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7"/>
        <w:gridCol w:w="3548"/>
        <w:gridCol w:w="2863"/>
      </w:tblGrid>
      <w:tr w14:paraId="4C2B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967" w:type="dxa"/>
            <w:vAlign w:val="center"/>
          </w:tcPr>
          <w:p w14:paraId="79069122">
            <w:pPr>
              <w:spacing w:line="480" w:lineRule="auto"/>
              <w:jc w:val="center"/>
              <w:rPr>
                <w:rFonts w:hint="eastAsia" w:ascii="微软雅黑" w:hAnsi="微软雅黑" w:eastAsia="微软雅黑" w:cs="宋体"/>
                <w:sz w:val="24"/>
                <w:lang w:val="en-US" w:eastAsia="zh-CN"/>
              </w:rPr>
            </w:pPr>
            <w:r>
              <w:rPr>
                <w:rFonts w:hint="eastAsia" w:ascii="微软雅黑" w:hAnsi="微软雅黑" w:eastAsia="微软雅黑" w:cs="宋体"/>
                <w:sz w:val="24"/>
              </w:rPr>
              <w:t>开户</w:t>
            </w:r>
            <w:r>
              <w:rPr>
                <w:rFonts w:hint="eastAsia" w:ascii="微软雅黑" w:hAnsi="微软雅黑" w:eastAsia="微软雅黑" w:cs="宋体"/>
                <w:sz w:val="24"/>
                <w:lang w:val="en-US" w:eastAsia="zh-CN"/>
              </w:rPr>
              <w:t>名称</w:t>
            </w:r>
          </w:p>
        </w:tc>
        <w:tc>
          <w:tcPr>
            <w:tcW w:w="3548" w:type="dxa"/>
            <w:vAlign w:val="center"/>
          </w:tcPr>
          <w:p w14:paraId="78F88879">
            <w:pPr>
              <w:spacing w:line="480" w:lineRule="auto"/>
              <w:jc w:val="center"/>
              <w:rPr>
                <w:rFonts w:hint="eastAsia" w:ascii="微软雅黑" w:hAnsi="微软雅黑" w:eastAsia="微软雅黑" w:cs="宋体"/>
                <w:sz w:val="24"/>
                <w:lang w:val="en-US" w:eastAsia="zh-CN"/>
              </w:rPr>
            </w:pPr>
            <w:r>
              <w:rPr>
                <w:rFonts w:hint="eastAsia" w:ascii="微软雅黑" w:hAnsi="微软雅黑" w:eastAsia="微软雅黑" w:cs="宋体"/>
                <w:sz w:val="24"/>
              </w:rPr>
              <w:t>开户</w:t>
            </w:r>
            <w:r>
              <w:rPr>
                <w:rFonts w:hint="eastAsia" w:ascii="微软雅黑" w:hAnsi="微软雅黑" w:eastAsia="微软雅黑" w:cs="宋体"/>
                <w:sz w:val="24"/>
                <w:lang w:val="en-US" w:eastAsia="zh-CN"/>
              </w:rPr>
              <w:t>银行</w:t>
            </w:r>
          </w:p>
        </w:tc>
        <w:tc>
          <w:tcPr>
            <w:tcW w:w="2863" w:type="dxa"/>
            <w:vAlign w:val="center"/>
          </w:tcPr>
          <w:p w14:paraId="1F70C395">
            <w:pPr>
              <w:spacing w:line="480" w:lineRule="auto"/>
              <w:jc w:val="center"/>
              <w:rPr>
                <w:rFonts w:ascii="微软雅黑" w:hAnsi="微软雅黑" w:eastAsia="微软雅黑" w:cs="宋体"/>
                <w:sz w:val="24"/>
              </w:rPr>
            </w:pPr>
            <w:r>
              <w:rPr>
                <w:rFonts w:hint="eastAsia" w:ascii="微软雅黑" w:hAnsi="微软雅黑" w:eastAsia="微软雅黑" w:cs="宋体"/>
                <w:sz w:val="24"/>
              </w:rPr>
              <w:t>银行账号</w:t>
            </w:r>
          </w:p>
        </w:tc>
      </w:tr>
      <w:tr w14:paraId="742C4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2967" w:type="dxa"/>
            <w:vAlign w:val="center"/>
          </w:tcPr>
          <w:p w14:paraId="56CFCB9D">
            <w:pPr>
              <w:spacing w:line="480" w:lineRule="auto"/>
              <w:jc w:val="center"/>
              <w:rPr>
                <w:rFonts w:ascii="微软雅黑" w:hAnsi="微软雅黑" w:eastAsia="微软雅黑" w:cs="宋体"/>
                <w:sz w:val="24"/>
              </w:rPr>
            </w:pPr>
            <w:r>
              <w:rPr>
                <w:rFonts w:hint="eastAsia" w:ascii="微软雅黑" w:hAnsi="微软雅黑" w:eastAsia="微软雅黑" w:cs="宋体"/>
                <w:sz w:val="24"/>
              </w:rPr>
              <w:t>海南银侨投资有限公司</w:t>
            </w:r>
          </w:p>
        </w:tc>
        <w:tc>
          <w:tcPr>
            <w:tcW w:w="3548" w:type="dxa"/>
            <w:vAlign w:val="center"/>
          </w:tcPr>
          <w:p w14:paraId="326FEF57">
            <w:pPr>
              <w:spacing w:line="480" w:lineRule="auto"/>
              <w:jc w:val="center"/>
              <w:rPr>
                <w:rFonts w:ascii="微软雅黑" w:hAnsi="微软雅黑" w:eastAsia="微软雅黑" w:cs="宋体"/>
                <w:color w:val="FF0000"/>
                <w:sz w:val="24"/>
              </w:rPr>
            </w:pPr>
            <w:r>
              <w:rPr>
                <w:rFonts w:hint="eastAsia" w:ascii="微软雅黑" w:hAnsi="微软雅黑" w:eastAsia="微软雅黑" w:cs="宋体"/>
                <w:sz w:val="24"/>
              </w:rPr>
              <w:t>招商银行郑州农业路支行</w:t>
            </w:r>
          </w:p>
        </w:tc>
        <w:tc>
          <w:tcPr>
            <w:tcW w:w="2863" w:type="dxa"/>
            <w:vAlign w:val="center"/>
          </w:tcPr>
          <w:p w14:paraId="00BEF15D">
            <w:pPr>
              <w:spacing w:line="480" w:lineRule="auto"/>
              <w:jc w:val="center"/>
              <w:rPr>
                <w:rFonts w:ascii="微软雅黑" w:hAnsi="微软雅黑" w:eastAsia="微软雅黑" w:cs="宋体"/>
                <w:sz w:val="24"/>
              </w:rPr>
            </w:pPr>
            <w:r>
              <w:rPr>
                <w:rFonts w:hint="eastAsia" w:ascii="微软雅黑" w:hAnsi="微软雅黑" w:eastAsia="微软雅黑" w:cs="宋体"/>
                <w:sz w:val="24"/>
              </w:rPr>
              <w:t>3719 1019 9510 001</w:t>
            </w:r>
          </w:p>
        </w:tc>
      </w:tr>
    </w:tbl>
    <w:p w14:paraId="0ACFA231">
      <w:pPr>
        <w:spacing w:line="480" w:lineRule="auto"/>
        <w:jc w:val="left"/>
        <w:rPr>
          <w:rFonts w:hint="default" w:ascii="微软雅黑" w:hAnsi="微软雅黑" w:eastAsia="微软雅黑" w:cs="宋体"/>
          <w:b/>
          <w:sz w:val="24"/>
          <w:lang w:val="en-US" w:eastAsia="zh-CN"/>
        </w:rPr>
      </w:pPr>
      <w:r>
        <w:rPr>
          <w:rFonts w:hint="eastAsia" w:ascii="微软雅黑" w:hAnsi="微软雅黑" w:eastAsia="微软雅黑" w:cs="宋体"/>
          <w:b/>
          <w:sz w:val="24"/>
        </w:rPr>
        <w:t>【备注】该账户是本协议约定的唯一收款账户，如无补充协议更改，任何向其他任何账户转账的行为均不认为是支付服务费用。</w:t>
      </w:r>
      <w:r>
        <w:rPr>
          <w:rFonts w:hint="eastAsia" w:ascii="微软雅黑" w:hAnsi="微软雅黑" w:eastAsia="微软雅黑" w:cs="宋体"/>
          <w:b/>
          <w:sz w:val="24"/>
          <w:lang w:val="en-US" w:eastAsia="zh-CN"/>
        </w:rPr>
        <w:t xml:space="preserve">  </w:t>
      </w:r>
    </w:p>
    <w:p w14:paraId="12B7E736">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lang w:eastAsia="zh-CN"/>
        </w:rPr>
        <w:t>2、</w:t>
      </w:r>
      <w:r>
        <w:rPr>
          <w:rFonts w:hint="eastAsia" w:ascii="微软雅黑" w:hAnsi="微软雅黑" w:eastAsia="微软雅黑" w:cs="宋体"/>
          <w:sz w:val="24"/>
        </w:rPr>
        <w:t>乙方为甲方提供资产处置和应收款催收时，有权使用乙方安全账户代收款项，相关款项在扣除甲方应当支付给乙方的服务费后，优先用于甲方的清算工作，剩余的由甲方股东按照持股比例分配。</w:t>
      </w:r>
    </w:p>
    <w:p w14:paraId="62A35A7E">
      <w:pPr>
        <w:spacing w:line="480" w:lineRule="auto"/>
        <w:ind w:firstLine="480" w:firstLineChars="200"/>
        <w:jc w:val="left"/>
        <w:rPr>
          <w:rFonts w:ascii="微软雅黑" w:hAnsi="微软雅黑" w:eastAsia="微软雅黑" w:cs="微软雅黑"/>
          <w:b/>
          <w:bCs/>
          <w:sz w:val="24"/>
        </w:rPr>
      </w:pPr>
      <w:r>
        <w:rPr>
          <w:rFonts w:hint="eastAsia" w:ascii="微软雅黑" w:hAnsi="微软雅黑" w:eastAsia="微软雅黑" w:cs="微软雅黑"/>
          <w:b/>
          <w:bCs/>
          <w:sz w:val="24"/>
        </w:rPr>
        <w:t>第四条 服务期限</w:t>
      </w:r>
    </w:p>
    <w:p w14:paraId="2F72F654">
      <w:pPr>
        <w:spacing w:line="480" w:lineRule="auto"/>
        <w:ind w:firstLine="480" w:firstLineChars="200"/>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rPr>
        <w:t>1</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服务期限为</w:t>
      </w:r>
      <w:r>
        <w:rPr>
          <w:rFonts w:hint="eastAsia" w:ascii="微软雅黑" w:hAnsi="微软雅黑" w:eastAsia="微软雅黑" w:cs="微软雅黑"/>
          <w:sz w:val="24"/>
        </w:rPr>
        <w:t>自本协议签订之日起</w:t>
      </w:r>
      <w:r>
        <w:rPr>
          <w:rFonts w:hint="eastAsia" w:ascii="微软雅黑" w:hAnsi="微软雅黑" w:eastAsia="微软雅黑" w:cs="微软雅黑"/>
          <w:sz w:val="24"/>
          <w:lang w:val="en-US" w:eastAsia="zh-CN"/>
        </w:rPr>
        <w:t>3年。</w:t>
      </w:r>
    </w:p>
    <w:p w14:paraId="0376D806">
      <w:pPr>
        <w:spacing w:line="480" w:lineRule="auto"/>
        <w:ind w:firstLine="480" w:firstLineChars="200"/>
        <w:jc w:val="left"/>
        <w:rPr>
          <w:rFonts w:hint="eastAsia" w:ascii="微软雅黑" w:hAnsi="微软雅黑" w:eastAsia="微软雅黑" w:cs="微软雅黑"/>
          <w:color w:val="000000" w:themeColor="text1"/>
          <w:sz w:val="24"/>
          <w:lang w:val="en-US" w:eastAsia="zh-CN"/>
          <w14:textFill>
            <w14:solidFill>
              <w14:schemeClr w14:val="tx1"/>
            </w14:solidFill>
          </w14:textFill>
        </w:rPr>
      </w:pPr>
      <w:r>
        <w:rPr>
          <w:rFonts w:hint="eastAsia" w:ascii="微软雅黑" w:hAnsi="微软雅黑" w:eastAsia="微软雅黑" w:cs="微软雅黑"/>
          <w:color w:val="000000" w:themeColor="text1"/>
          <w:sz w:val="24"/>
          <w:lang w:val="en-US" w:eastAsia="zh-CN"/>
          <w14:textFill>
            <w14:solidFill>
              <w14:schemeClr w14:val="tx1"/>
            </w14:solidFill>
          </w14:textFill>
        </w:rPr>
        <w:t>2、若清算 工作在3年内未完成：</w:t>
      </w:r>
    </w:p>
    <w:p w14:paraId="0917C7C0">
      <w:pPr>
        <w:spacing w:line="480" w:lineRule="auto"/>
        <w:ind w:firstLine="480" w:firstLineChars="200"/>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（1）甲方需与乙、丙、丁三方续签协议，费用、服务期限与原协议一致；</w:t>
      </w:r>
    </w:p>
    <w:p w14:paraId="3C87032F">
      <w:pPr>
        <w:spacing w:line="480" w:lineRule="auto"/>
        <w:ind w:firstLine="480" w:firstLineChars="200"/>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（2）非乙方、丙方、丁方原因导致延期的，续签服务费由甲方承担。</w:t>
      </w:r>
    </w:p>
    <w:p w14:paraId="2CE8AF95">
      <w:pPr>
        <w:spacing w:line="480" w:lineRule="auto"/>
        <w:ind w:firstLine="480" w:firstLineChars="200"/>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（3）因乙方、丙方、丁方原因造成的甲方尚未完成注销解散的，乙方不再收取续签费用。</w:t>
      </w:r>
    </w:p>
    <w:p w14:paraId="3F987D61">
      <w:pPr>
        <w:spacing w:line="480" w:lineRule="auto"/>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lang w:val="en-US" w:eastAsia="zh-CN"/>
        </w:rPr>
        <w:t>3、若3年内</w:t>
      </w:r>
      <w:r>
        <w:rPr>
          <w:rFonts w:hint="eastAsia" w:ascii="微软雅黑" w:hAnsi="微软雅黑" w:eastAsia="微软雅黑" w:cs="微软雅黑"/>
          <w:sz w:val="24"/>
        </w:rPr>
        <w:t>甲方债务全部和解完毕的，向市场监督管理局申请清算注销，服务结束。</w:t>
      </w:r>
    </w:p>
    <w:p w14:paraId="652F4C3A">
      <w:pPr>
        <w:spacing w:line="480" w:lineRule="auto"/>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通过采取各种手段，无法完全和解甲方债务的，需辅导企业达成破产清算的法定条件，并整理好全套申请文件向法院申请破产清算（房地产等涉及到大量人民群众债权的企业，破产立案需要企业配合推进并承担相应立案成本），服务结束。</w:t>
      </w:r>
    </w:p>
    <w:p w14:paraId="09593BD9">
      <w:pPr>
        <w:spacing w:line="480" w:lineRule="auto"/>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在法院立案并指定破产管理人后，乙方可无偿协助企业与</w:t>
      </w:r>
      <w:r>
        <w:rPr>
          <w:rFonts w:hint="eastAsia" w:ascii="微软雅黑" w:hAnsi="微软雅黑" w:eastAsia="微软雅黑" w:cs="微软雅黑"/>
          <w:sz w:val="24"/>
          <w:lang w:val="en-US" w:eastAsia="zh-CN"/>
        </w:rPr>
        <w:t>破</w:t>
      </w:r>
      <w:r>
        <w:rPr>
          <w:rFonts w:hint="eastAsia" w:ascii="微软雅黑" w:hAnsi="微软雅黑" w:eastAsia="微软雅黑" w:cs="微软雅黑"/>
          <w:sz w:val="24"/>
        </w:rPr>
        <w:t>产管理人沟通至破产清算完毕。</w:t>
      </w:r>
    </w:p>
    <w:p w14:paraId="2856087D">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第五条 甲方权利义务</w:t>
      </w:r>
    </w:p>
    <w:p w14:paraId="232D4141">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甲方</w:t>
      </w:r>
      <w:r>
        <w:rPr>
          <w:rFonts w:hint="eastAsia" w:ascii="微软雅黑" w:hAnsi="微软雅黑" w:eastAsia="微软雅黑" w:cs="宋体"/>
          <w:sz w:val="24"/>
          <w:lang w:val="en-US" w:eastAsia="zh-CN"/>
        </w:rPr>
        <w:t>应</w:t>
      </w:r>
      <w:r>
        <w:rPr>
          <w:rFonts w:hint="eastAsia" w:ascii="微软雅黑" w:hAnsi="微软雅黑" w:eastAsia="微软雅黑" w:cs="宋体"/>
          <w:sz w:val="24"/>
        </w:rPr>
        <w:t>诚信合作，为</w:t>
      </w:r>
      <w:r>
        <w:rPr>
          <w:rFonts w:hint="eastAsia" w:ascii="微软雅黑" w:hAnsi="微软雅黑" w:eastAsia="微软雅黑" w:cs="宋体"/>
          <w:sz w:val="24"/>
          <w:lang w:val="en-US" w:eastAsia="zh-CN"/>
        </w:rPr>
        <w:t>乙方、丙方、丁方</w:t>
      </w:r>
      <w:r>
        <w:rPr>
          <w:rFonts w:hint="eastAsia" w:ascii="微软雅黑" w:hAnsi="微软雅黑" w:eastAsia="微软雅黑" w:cs="宋体"/>
          <w:sz w:val="24"/>
        </w:rPr>
        <w:t>提供一切必要的配合和条件。</w:t>
      </w:r>
    </w:p>
    <w:p w14:paraId="6515214D">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甲方应当向乙方充分、真实披露与服务事项有关的背景信息，并提供有关资料、文件、证据、联系人及联系方式。</w:t>
      </w:r>
    </w:p>
    <w:p w14:paraId="25D01C31">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3</w:t>
      </w:r>
      <w:r>
        <w:rPr>
          <w:rFonts w:hint="eastAsia" w:ascii="微软雅黑" w:hAnsi="微软雅黑" w:eastAsia="微软雅黑" w:cs="宋体"/>
          <w:sz w:val="24"/>
          <w:lang w:eastAsia="zh-CN"/>
        </w:rPr>
        <w:t>、</w:t>
      </w:r>
      <w:r>
        <w:rPr>
          <w:rFonts w:hint="eastAsia" w:ascii="微软雅黑" w:hAnsi="微软雅黑" w:eastAsia="微软雅黑" w:cs="宋体"/>
          <w:sz w:val="24"/>
        </w:rPr>
        <w:t>甲方应当为乙方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办理服务事项提出明确、具体、合理的要求，遇到突然发生的紧急事务时，应及时合理时间通知乙方，以便乙方做出安排</w:t>
      </w:r>
      <w:r>
        <w:rPr>
          <w:rFonts w:hint="eastAsia" w:ascii="微软雅黑" w:hAnsi="微软雅黑" w:eastAsia="微软雅黑" w:cs="宋体"/>
          <w:sz w:val="24"/>
          <w:lang w:val="en-US" w:eastAsia="zh-CN"/>
        </w:rPr>
        <w:t>和统筹</w:t>
      </w:r>
      <w:r>
        <w:rPr>
          <w:rFonts w:hint="eastAsia" w:ascii="微软雅黑" w:hAnsi="微软雅黑" w:eastAsia="微软雅黑" w:cs="宋体"/>
          <w:sz w:val="24"/>
        </w:rPr>
        <w:t>。</w:t>
      </w:r>
    </w:p>
    <w:p w14:paraId="49C8D73F">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4</w:t>
      </w:r>
      <w:r>
        <w:rPr>
          <w:rFonts w:hint="eastAsia" w:ascii="微软雅黑" w:hAnsi="微软雅黑" w:eastAsia="微软雅黑" w:cs="宋体"/>
          <w:sz w:val="24"/>
          <w:lang w:eastAsia="zh-CN"/>
        </w:rPr>
        <w:t>、</w:t>
      </w:r>
      <w:r>
        <w:rPr>
          <w:rFonts w:hint="eastAsia" w:ascii="微软雅黑" w:hAnsi="微软雅黑" w:eastAsia="微软雅黑" w:cs="宋体"/>
          <w:sz w:val="24"/>
        </w:rPr>
        <w:t>甲方就纾困事项或影响纾困服务的各类事项、信息等及时且完整地向乙方反馈或沟通。</w:t>
      </w:r>
    </w:p>
    <w:p w14:paraId="6B7996BE">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5</w:t>
      </w:r>
      <w:r>
        <w:rPr>
          <w:rFonts w:hint="eastAsia" w:ascii="微软雅黑" w:hAnsi="微软雅黑" w:eastAsia="微软雅黑" w:cs="宋体"/>
          <w:sz w:val="24"/>
          <w:lang w:eastAsia="zh-CN"/>
        </w:rPr>
        <w:t>、</w:t>
      </w:r>
      <w:r>
        <w:rPr>
          <w:rFonts w:hint="eastAsia" w:ascii="微软雅黑" w:hAnsi="微软雅黑" w:eastAsia="微软雅黑" w:cs="宋体"/>
          <w:sz w:val="24"/>
        </w:rPr>
        <w:t>按照约定的金额及方式向乙方及相关方支付费用。</w:t>
      </w:r>
    </w:p>
    <w:p w14:paraId="6AEE4426">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6</w:t>
      </w:r>
      <w:r>
        <w:rPr>
          <w:rFonts w:hint="eastAsia" w:ascii="微软雅黑" w:hAnsi="微软雅黑" w:eastAsia="微软雅黑" w:cs="宋体"/>
          <w:sz w:val="24"/>
          <w:lang w:eastAsia="zh-CN"/>
        </w:rPr>
        <w:t>、</w:t>
      </w:r>
      <w:r>
        <w:rPr>
          <w:rFonts w:hint="eastAsia" w:ascii="微软雅黑" w:hAnsi="微软雅黑" w:eastAsia="微软雅黑" w:cs="宋体"/>
          <w:sz w:val="24"/>
        </w:rPr>
        <w:t>甲方有权要求乙方通报工作内容。</w:t>
      </w:r>
    </w:p>
    <w:p w14:paraId="4CF89970">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第六条 乙方</w:t>
      </w:r>
      <w:r>
        <w:rPr>
          <w:rFonts w:hint="eastAsia" w:ascii="微软雅黑" w:hAnsi="微软雅黑" w:eastAsia="微软雅黑" w:cs="宋体"/>
          <w:b/>
          <w:sz w:val="24"/>
          <w:lang w:eastAsia="zh-CN"/>
        </w:rPr>
        <w:t>、</w:t>
      </w:r>
      <w:r>
        <w:rPr>
          <w:rFonts w:hint="eastAsia" w:ascii="微软雅黑" w:hAnsi="微软雅黑" w:eastAsia="微软雅黑" w:cs="宋体"/>
          <w:b/>
          <w:sz w:val="24"/>
          <w:lang w:val="en-US" w:eastAsia="zh-CN"/>
        </w:rPr>
        <w:t>丙方、丁方</w:t>
      </w:r>
      <w:r>
        <w:rPr>
          <w:rFonts w:hint="eastAsia" w:ascii="微软雅黑" w:hAnsi="微软雅黑" w:eastAsia="微软雅黑" w:cs="宋体"/>
          <w:b/>
          <w:sz w:val="24"/>
        </w:rPr>
        <w:t>权利义务</w:t>
      </w:r>
    </w:p>
    <w:p w14:paraId="5E7361DC">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乙方</w:t>
      </w:r>
      <w:r>
        <w:rPr>
          <w:rFonts w:hint="eastAsia" w:ascii="微软雅黑" w:hAnsi="微软雅黑" w:eastAsia="微软雅黑" w:cs="宋体"/>
          <w:sz w:val="24"/>
          <w:lang w:val="en-US" w:eastAsia="zh-CN"/>
        </w:rPr>
        <w:t>应</w:t>
      </w:r>
      <w:r>
        <w:rPr>
          <w:rFonts w:hint="eastAsia" w:ascii="微软雅黑" w:hAnsi="微软雅黑" w:eastAsia="微软雅黑" w:cs="宋体"/>
          <w:sz w:val="24"/>
        </w:rPr>
        <w:t>指派</w:t>
      </w:r>
      <w:r>
        <w:rPr>
          <w:rFonts w:hint="eastAsia" w:ascii="微软雅黑" w:hAnsi="微软雅黑" w:eastAsia="微软雅黑" w:cs="宋体"/>
          <w:sz w:val="24"/>
          <w:lang w:val="en-US" w:eastAsia="zh-CN"/>
        </w:rPr>
        <w:t>并联合委托丙方、丁方</w:t>
      </w:r>
      <w:r>
        <w:rPr>
          <w:rFonts w:hint="eastAsia" w:ascii="微软雅黑" w:hAnsi="微软雅黑" w:eastAsia="微软雅黑" w:cs="宋体"/>
          <w:sz w:val="24"/>
        </w:rPr>
        <w:t>专业胜任的人员处理甲方纾困事项，按照业务标准和道德规范，勤勉尽责地为甲方提供高效、优质的纾困服务。</w:t>
      </w:r>
    </w:p>
    <w:p w14:paraId="1B3C5ED2">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当勤勉尽职，依法在约定范围内，开展工作，并确保工作的专业性和准确性。</w:t>
      </w:r>
    </w:p>
    <w:p w14:paraId="3078F682">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3</w:t>
      </w:r>
      <w:r>
        <w:rPr>
          <w:rFonts w:hint="eastAsia" w:ascii="微软雅黑" w:hAnsi="微软雅黑" w:eastAsia="微软雅黑" w:cs="宋体"/>
          <w:sz w:val="24"/>
          <w:lang w:eastAsia="zh-CN"/>
        </w:rPr>
        <w:t>、</w:t>
      </w:r>
      <w:r>
        <w:rPr>
          <w:rFonts w:hint="eastAsia" w:ascii="微软雅黑" w:hAnsi="微软雅黑" w:eastAsia="微软雅黑" w:cs="宋体"/>
          <w:sz w:val="24"/>
        </w:rPr>
        <w:t>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与甲方诚信合作，积极为甲方提供专业服务，及时向甲方通报工作进展。</w:t>
      </w:r>
    </w:p>
    <w:p w14:paraId="50ED10D6">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4</w:t>
      </w:r>
      <w:r>
        <w:rPr>
          <w:rFonts w:hint="eastAsia" w:ascii="微软雅黑" w:hAnsi="微软雅黑" w:eastAsia="微软雅黑" w:cs="宋体"/>
          <w:sz w:val="24"/>
          <w:lang w:eastAsia="zh-CN"/>
        </w:rPr>
        <w:t>、</w:t>
      </w:r>
      <w:r>
        <w:rPr>
          <w:rFonts w:hint="eastAsia" w:ascii="微软雅黑" w:hAnsi="微软雅黑" w:eastAsia="微软雅黑" w:cs="宋体"/>
          <w:sz w:val="24"/>
        </w:rPr>
        <w:t>对在服务过程中，掌握或了解到的甲方及相关主体的商业秘密及个人隐私应当予以保密。</w:t>
      </w:r>
    </w:p>
    <w:p w14:paraId="3062D250">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5</w:t>
      </w:r>
      <w:r>
        <w:rPr>
          <w:rFonts w:hint="eastAsia" w:ascii="微软雅黑" w:hAnsi="微软雅黑" w:eastAsia="微软雅黑" w:cs="宋体"/>
          <w:sz w:val="24"/>
          <w:lang w:eastAsia="zh-CN"/>
        </w:rPr>
        <w:t>、</w:t>
      </w:r>
      <w:r>
        <w:rPr>
          <w:rFonts w:hint="eastAsia" w:ascii="微软雅黑" w:hAnsi="微软雅黑" w:eastAsia="微软雅黑" w:cs="宋体"/>
          <w:sz w:val="24"/>
        </w:rPr>
        <w:t>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在为甲方提供纾困服务期间，不得为任何第三方提供任何不利于甲方的咨询意见。</w:t>
      </w:r>
    </w:p>
    <w:p w14:paraId="092B6251">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6</w:t>
      </w:r>
      <w:r>
        <w:rPr>
          <w:rFonts w:hint="eastAsia" w:ascii="微软雅黑" w:hAnsi="微软雅黑" w:eastAsia="微软雅黑" w:cs="宋体"/>
          <w:sz w:val="24"/>
          <w:lang w:eastAsia="zh-CN"/>
        </w:rPr>
        <w:t>、</w:t>
      </w:r>
      <w:r>
        <w:rPr>
          <w:rFonts w:hint="eastAsia" w:ascii="微软雅黑" w:hAnsi="微软雅黑" w:eastAsia="微软雅黑" w:cs="宋体"/>
          <w:sz w:val="24"/>
        </w:rPr>
        <w:t>遵守其他基于诚信原则而产生的协议义务。</w:t>
      </w:r>
    </w:p>
    <w:p w14:paraId="7BFA0746">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第七条 保密责任</w:t>
      </w:r>
    </w:p>
    <w:p w14:paraId="0F32B4E9">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未经对方书面同意，甲、乙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w:t>
      </w:r>
      <w:r>
        <w:rPr>
          <w:rFonts w:hint="eastAsia" w:ascii="微软雅黑" w:hAnsi="微软雅黑" w:eastAsia="微软雅黑" w:cs="宋体"/>
          <w:sz w:val="24"/>
        </w:rPr>
        <w:t>各方均不得向任何第三方泄露与本协议相关的情况。</w:t>
      </w:r>
    </w:p>
    <w:p w14:paraId="4F54990A">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对在合作过程当中所接触与了解或经对方披露的商业机密、业务计划、客户名单与状况、内部组织等情况予以保密，甲、乙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w:t>
      </w:r>
      <w:r>
        <w:rPr>
          <w:rFonts w:hint="eastAsia" w:ascii="微软雅黑" w:hAnsi="微软雅黑" w:eastAsia="微软雅黑" w:cs="宋体"/>
          <w:sz w:val="24"/>
        </w:rPr>
        <w:t>各方不得向任何第三方进行披露或透露。</w:t>
      </w:r>
    </w:p>
    <w:p w14:paraId="186A0CB9">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3</w:t>
      </w:r>
      <w:r>
        <w:rPr>
          <w:rFonts w:hint="eastAsia" w:ascii="微软雅黑" w:hAnsi="微软雅黑" w:eastAsia="微软雅黑" w:cs="宋体"/>
          <w:sz w:val="24"/>
          <w:lang w:eastAsia="zh-CN"/>
        </w:rPr>
        <w:t>、</w:t>
      </w:r>
      <w:r>
        <w:rPr>
          <w:rFonts w:hint="eastAsia" w:ascii="微软雅黑" w:hAnsi="微软雅黑" w:eastAsia="微软雅黑" w:cs="宋体"/>
          <w:sz w:val="24"/>
        </w:rPr>
        <w:t>正在法院审理程序中的相关诉讼案件，尚在被裁判文书网公示的，甲、乙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w:t>
      </w:r>
      <w:r>
        <w:rPr>
          <w:rFonts w:hint="eastAsia" w:ascii="微软雅黑" w:hAnsi="微软雅黑" w:eastAsia="微软雅黑" w:cs="宋体"/>
          <w:sz w:val="24"/>
        </w:rPr>
        <w:t>各方均不得向媒体或公众发布任何案件信息。</w:t>
      </w:r>
    </w:p>
    <w:p w14:paraId="16930B3A">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第八条 知识产权</w:t>
      </w:r>
    </w:p>
    <w:p w14:paraId="72099D5D">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甲、乙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方的原始知识产权，归各自所有。</w:t>
      </w:r>
    </w:p>
    <w:p w14:paraId="3BB975D3">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为完成服务事项所起草的所有文件的知识产权均归</w:t>
      </w:r>
      <w:r>
        <w:rPr>
          <w:rFonts w:hint="eastAsia" w:ascii="微软雅黑" w:hAnsi="微软雅黑" w:eastAsia="微软雅黑" w:cs="宋体"/>
          <w:sz w:val="24"/>
          <w:lang w:val="en-US" w:eastAsia="zh-CN"/>
        </w:rPr>
        <w:t>各自</w:t>
      </w:r>
      <w:r>
        <w:rPr>
          <w:rFonts w:hint="eastAsia" w:ascii="微软雅黑" w:hAnsi="微软雅黑" w:eastAsia="微软雅黑" w:cs="宋体"/>
          <w:sz w:val="24"/>
        </w:rPr>
        <w:t>所有，仅为本协议目的使用，且在行使时不得侵犯甲方的合法权利。</w:t>
      </w:r>
    </w:p>
    <w:p w14:paraId="4740CB4B">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3</w:t>
      </w:r>
      <w:r>
        <w:rPr>
          <w:rFonts w:hint="eastAsia" w:ascii="微软雅黑" w:hAnsi="微软雅黑" w:eastAsia="微软雅黑" w:cs="宋体"/>
          <w:sz w:val="24"/>
          <w:lang w:eastAsia="zh-CN"/>
        </w:rPr>
        <w:t>、</w:t>
      </w:r>
      <w:r>
        <w:rPr>
          <w:rFonts w:hint="eastAsia" w:ascii="微软雅黑" w:hAnsi="微软雅黑" w:eastAsia="微软雅黑" w:cs="宋体"/>
          <w:sz w:val="24"/>
        </w:rPr>
        <w:t>非经乙方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同意，甲方不得将提供的法律意见和其他有关文件用于非经</w:t>
      </w:r>
      <w:r>
        <w:rPr>
          <w:rFonts w:hint="eastAsia" w:ascii="微软雅黑" w:hAnsi="微软雅黑" w:eastAsia="微软雅黑" w:cs="宋体"/>
          <w:sz w:val="24"/>
          <w:lang w:val="en-US" w:eastAsia="zh-CN"/>
        </w:rPr>
        <w:t>各</w:t>
      </w:r>
      <w:r>
        <w:rPr>
          <w:rFonts w:hint="eastAsia" w:ascii="微软雅黑" w:hAnsi="微软雅黑" w:eastAsia="微软雅黑" w:cs="宋体"/>
          <w:sz w:val="24"/>
        </w:rPr>
        <w:t>方同意的其它任何目的。</w:t>
      </w:r>
    </w:p>
    <w:p w14:paraId="588FD5DF">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第九条 违约责任</w:t>
      </w:r>
    </w:p>
    <w:p w14:paraId="0969196F">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本协议项下的任何一方，无论以何种理由、借口、行动或行为，拒不履行或不完全履行本协议所约定的全部内容，均视为违约，违约方须承担违约责任。</w:t>
      </w:r>
    </w:p>
    <w:p w14:paraId="708688F9">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因甲方原因或甲方违反其承诺，而导致本协议无法继续履行或乙方</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丙方、丁方</w:t>
      </w:r>
      <w:r>
        <w:rPr>
          <w:rFonts w:hint="eastAsia" w:ascii="微软雅黑" w:hAnsi="微软雅黑" w:eastAsia="微软雅黑" w:cs="宋体"/>
          <w:sz w:val="24"/>
        </w:rPr>
        <w:t>工作无法继续开展的，已经收取的服务费用不予退还。</w:t>
      </w:r>
    </w:p>
    <w:p w14:paraId="08E30232">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3</w:t>
      </w:r>
      <w:r>
        <w:rPr>
          <w:rFonts w:hint="eastAsia" w:ascii="微软雅黑" w:hAnsi="微软雅黑" w:eastAsia="微软雅黑" w:cs="宋体"/>
          <w:sz w:val="24"/>
          <w:lang w:eastAsia="zh-CN"/>
        </w:rPr>
        <w:t>、</w:t>
      </w:r>
      <w:r>
        <w:rPr>
          <w:rFonts w:hint="eastAsia" w:ascii="微软雅黑" w:hAnsi="微软雅黑" w:eastAsia="微软雅黑" w:cs="宋体"/>
          <w:sz w:val="24"/>
        </w:rPr>
        <w:t>因履行本协议过程中，一方违反约定而给另一方造成损失的，违约方应当承担相</w:t>
      </w:r>
      <w:r>
        <w:rPr>
          <w:rFonts w:hint="eastAsia" w:ascii="微软雅黑" w:hAnsi="微软雅黑" w:eastAsia="微软雅黑" w:cs="宋体"/>
          <w:sz w:val="24"/>
          <w:lang w:val="en-US" w:eastAsia="zh-CN"/>
        </w:rPr>
        <w:t xml:space="preserve"> </w:t>
      </w:r>
      <w:r>
        <w:rPr>
          <w:rFonts w:hint="eastAsia" w:ascii="微软雅黑" w:hAnsi="微软雅黑" w:eastAsia="微软雅黑" w:cs="宋体"/>
          <w:sz w:val="24"/>
        </w:rPr>
        <w:t>应的赔偿责任。</w:t>
      </w:r>
    </w:p>
    <w:p w14:paraId="75C8DE8E">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第十条 争议解决</w:t>
      </w:r>
    </w:p>
    <w:p w14:paraId="659EAF26">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甲</w:t>
      </w:r>
      <w:r>
        <w:rPr>
          <w:rFonts w:hint="eastAsia" w:ascii="微软雅黑" w:hAnsi="微软雅黑" w:eastAsia="微软雅黑" w:cs="宋体"/>
          <w:sz w:val="24"/>
          <w:lang w:eastAsia="zh-CN"/>
        </w:rPr>
        <w:t>、</w:t>
      </w:r>
      <w:r>
        <w:rPr>
          <w:rFonts w:hint="eastAsia" w:ascii="微软雅黑" w:hAnsi="微软雅黑" w:eastAsia="微软雅黑" w:cs="宋体"/>
          <w:sz w:val="24"/>
        </w:rPr>
        <w:t>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方在履行本协议的过程中，如发生分歧或争议，应当通过友好协商解决。甲</w:t>
      </w:r>
      <w:r>
        <w:rPr>
          <w:rFonts w:hint="eastAsia" w:ascii="微软雅黑" w:hAnsi="微软雅黑" w:eastAsia="微软雅黑" w:cs="宋体"/>
          <w:sz w:val="24"/>
          <w:lang w:eastAsia="zh-CN"/>
        </w:rPr>
        <w:t>、</w:t>
      </w:r>
      <w:r>
        <w:rPr>
          <w:rFonts w:hint="eastAsia" w:ascii="微软雅黑" w:hAnsi="微软雅黑" w:eastAsia="微软雅黑" w:cs="宋体"/>
          <w:sz w:val="24"/>
        </w:rPr>
        <w:t>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方可根据实际情况，公平、公正地厘清或划分责任，合理处置分歧或争议。</w:t>
      </w:r>
    </w:p>
    <w:p w14:paraId="3B91CD32">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甲</w:t>
      </w:r>
      <w:r>
        <w:rPr>
          <w:rFonts w:hint="eastAsia" w:ascii="微软雅黑" w:hAnsi="微软雅黑" w:eastAsia="微软雅黑" w:cs="宋体"/>
          <w:sz w:val="24"/>
          <w:lang w:eastAsia="zh-CN"/>
        </w:rPr>
        <w:t>、</w:t>
      </w:r>
      <w:r>
        <w:rPr>
          <w:rFonts w:hint="eastAsia" w:ascii="微软雅黑" w:hAnsi="微软雅黑" w:eastAsia="微软雅黑" w:cs="宋体"/>
          <w:sz w:val="24"/>
        </w:rPr>
        <w:t>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方均须按照本协议的约定内容履行责任和义务。如果出现分歧或争议，且协商不成的，甲</w:t>
      </w:r>
      <w:r>
        <w:rPr>
          <w:rFonts w:hint="eastAsia" w:ascii="微软雅黑" w:hAnsi="微软雅黑" w:eastAsia="微软雅黑" w:cs="宋体"/>
          <w:sz w:val="24"/>
          <w:lang w:eastAsia="zh-CN"/>
        </w:rPr>
        <w:t>、</w:t>
      </w:r>
      <w:r>
        <w:rPr>
          <w:rFonts w:hint="eastAsia" w:ascii="微软雅黑" w:hAnsi="微软雅黑" w:eastAsia="微软雅黑" w:cs="宋体"/>
          <w:sz w:val="24"/>
        </w:rPr>
        <w:t>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方一致同意提交至本协议主要履行地郑州市郑州仲裁委员会仲裁解决，仲裁地点在郑州市主城区，仲裁是终局的，对</w:t>
      </w:r>
      <w:r>
        <w:rPr>
          <w:rFonts w:hint="eastAsia" w:ascii="微软雅黑" w:hAnsi="微软雅黑" w:eastAsia="微软雅黑" w:cs="宋体"/>
          <w:sz w:val="24"/>
          <w:lang w:val="en-US" w:eastAsia="zh-CN"/>
        </w:rPr>
        <w:t>甲、乙、丙、丁各方</w:t>
      </w:r>
      <w:r>
        <w:rPr>
          <w:rFonts w:hint="eastAsia" w:ascii="微软雅黑" w:hAnsi="微软雅黑" w:eastAsia="微软雅黑" w:cs="宋体"/>
          <w:sz w:val="24"/>
        </w:rPr>
        <w:t>均具有法律约束力。</w:t>
      </w:r>
    </w:p>
    <w:p w14:paraId="28998846">
      <w:pPr>
        <w:spacing w:line="480" w:lineRule="auto"/>
        <w:ind w:firstLine="425" w:firstLineChars="177"/>
        <w:jc w:val="left"/>
        <w:rPr>
          <w:rFonts w:ascii="微软雅黑" w:hAnsi="微软雅黑" w:eastAsia="微软雅黑" w:cs="宋体"/>
          <w:b/>
          <w:sz w:val="24"/>
        </w:rPr>
      </w:pPr>
      <w:r>
        <w:rPr>
          <w:rFonts w:hint="eastAsia" w:ascii="微软雅黑" w:hAnsi="微软雅黑" w:eastAsia="微软雅黑" w:cs="宋体"/>
          <w:b/>
          <w:sz w:val="24"/>
        </w:rPr>
        <w:t>第十一条 协议生效</w:t>
      </w:r>
    </w:p>
    <w:p w14:paraId="2FD7F38B">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1</w:t>
      </w:r>
      <w:r>
        <w:rPr>
          <w:rFonts w:hint="eastAsia" w:ascii="微软雅黑" w:hAnsi="微软雅黑" w:eastAsia="微软雅黑" w:cs="宋体"/>
          <w:sz w:val="24"/>
          <w:lang w:eastAsia="zh-CN"/>
        </w:rPr>
        <w:t>、</w:t>
      </w:r>
      <w:r>
        <w:rPr>
          <w:rFonts w:hint="eastAsia" w:ascii="微软雅黑" w:hAnsi="微软雅黑" w:eastAsia="微软雅黑" w:cs="宋体"/>
          <w:sz w:val="24"/>
        </w:rPr>
        <w:t>本协议由甲</w:t>
      </w:r>
      <w:r>
        <w:rPr>
          <w:rFonts w:hint="eastAsia" w:ascii="微软雅黑" w:hAnsi="微软雅黑" w:eastAsia="微软雅黑" w:cs="宋体"/>
          <w:sz w:val="24"/>
          <w:lang w:eastAsia="zh-CN"/>
        </w:rPr>
        <w:t>、</w:t>
      </w:r>
      <w:r>
        <w:rPr>
          <w:rFonts w:hint="eastAsia" w:ascii="微软雅黑" w:hAnsi="微软雅黑" w:eastAsia="微软雅黑" w:cs="宋体"/>
          <w:sz w:val="24"/>
        </w:rPr>
        <w:t>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方按照诚实信用原则，经协商一致订立而成，所有约定均以书面条款为准，口头承诺无效。</w:t>
      </w:r>
    </w:p>
    <w:p w14:paraId="0AF87315">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2</w:t>
      </w:r>
      <w:r>
        <w:rPr>
          <w:rFonts w:hint="eastAsia" w:ascii="微软雅黑" w:hAnsi="微软雅黑" w:eastAsia="微软雅黑" w:cs="宋体"/>
          <w:sz w:val="24"/>
          <w:lang w:eastAsia="zh-CN"/>
        </w:rPr>
        <w:t>、</w:t>
      </w:r>
      <w:r>
        <w:rPr>
          <w:rFonts w:hint="eastAsia" w:ascii="微软雅黑" w:hAnsi="微软雅黑" w:eastAsia="微软雅黑" w:cs="宋体"/>
          <w:sz w:val="24"/>
        </w:rPr>
        <w:t>本协议签署地为</w:t>
      </w:r>
      <w:r>
        <w:rPr>
          <w:rFonts w:hint="eastAsia" w:ascii="微软雅黑" w:hAnsi="微软雅黑" w:eastAsia="微软雅黑" w:cs="宋体"/>
          <w:sz w:val="24"/>
          <w:u w:val="single"/>
        </w:rPr>
        <w:t xml:space="preserve">            省           市          (区）县</w:t>
      </w:r>
    </w:p>
    <w:p w14:paraId="56C82330">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3</w:t>
      </w:r>
      <w:r>
        <w:rPr>
          <w:rFonts w:hint="eastAsia" w:ascii="微软雅黑" w:hAnsi="微软雅黑" w:eastAsia="微软雅黑" w:cs="宋体"/>
          <w:sz w:val="24"/>
          <w:lang w:eastAsia="zh-CN"/>
        </w:rPr>
        <w:t>、</w:t>
      </w:r>
      <w:r>
        <w:rPr>
          <w:rFonts w:hint="eastAsia" w:ascii="微软雅黑" w:hAnsi="微软雅黑" w:eastAsia="微软雅黑" w:cs="宋体"/>
          <w:sz w:val="24"/>
        </w:rPr>
        <w:t>本协议未尽事宜，甲、</w:t>
      </w:r>
      <w:r>
        <w:rPr>
          <w:rFonts w:hint="eastAsia" w:ascii="微软雅黑" w:hAnsi="微软雅黑" w:eastAsia="微软雅黑" w:cs="宋体"/>
          <w:sz w:val="24"/>
          <w:lang w:val="en-US" w:eastAsia="zh-CN"/>
        </w:rPr>
        <w:t>乙、丙、丁各</w:t>
      </w:r>
      <w:r>
        <w:rPr>
          <w:rFonts w:hint="eastAsia" w:ascii="微软雅黑" w:hAnsi="微软雅黑" w:eastAsia="微软雅黑" w:cs="宋体"/>
          <w:sz w:val="24"/>
        </w:rPr>
        <w:t>方应持积极态度友好协商解决，并达成书面的补充协议。</w:t>
      </w:r>
    </w:p>
    <w:p w14:paraId="2E3E8A6A">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4</w:t>
      </w:r>
      <w:r>
        <w:rPr>
          <w:rFonts w:hint="eastAsia" w:ascii="微软雅黑" w:hAnsi="微软雅黑" w:eastAsia="微软雅黑" w:cs="宋体"/>
          <w:sz w:val="24"/>
          <w:lang w:eastAsia="zh-CN"/>
        </w:rPr>
        <w:t>、</w:t>
      </w:r>
      <w:r>
        <w:rPr>
          <w:rFonts w:hint="eastAsia" w:ascii="微软雅黑" w:hAnsi="微软雅黑" w:eastAsia="微软雅黑" w:cs="宋体"/>
          <w:sz w:val="24"/>
        </w:rPr>
        <w:t>本协议一式</w:t>
      </w:r>
      <w:r>
        <w:rPr>
          <w:rFonts w:hint="eastAsia" w:ascii="微软雅黑" w:hAnsi="微软雅黑" w:eastAsia="微软雅黑" w:cs="宋体"/>
          <w:sz w:val="24"/>
          <w:lang w:val="en-US" w:eastAsia="zh-CN"/>
        </w:rPr>
        <w:t>四</w:t>
      </w:r>
      <w:r>
        <w:rPr>
          <w:rFonts w:hint="eastAsia" w:ascii="微软雅黑" w:hAnsi="微软雅黑" w:eastAsia="微软雅黑" w:cs="宋体"/>
          <w:sz w:val="24"/>
        </w:rPr>
        <w:t>份，甲</w:t>
      </w:r>
      <w:r>
        <w:rPr>
          <w:rFonts w:hint="eastAsia" w:ascii="微软雅黑" w:hAnsi="微软雅黑" w:eastAsia="微软雅黑" w:cs="宋体"/>
          <w:sz w:val="24"/>
          <w:lang w:eastAsia="zh-CN"/>
        </w:rPr>
        <w:t>、</w:t>
      </w:r>
      <w:r>
        <w:rPr>
          <w:rFonts w:hint="eastAsia" w:ascii="微软雅黑" w:hAnsi="微软雅黑" w:eastAsia="微软雅黑" w:cs="宋体"/>
          <w:sz w:val="24"/>
        </w:rPr>
        <w:t>乙</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丙、丁各</w:t>
      </w:r>
      <w:r>
        <w:rPr>
          <w:rFonts w:hint="eastAsia" w:ascii="微软雅黑" w:hAnsi="微软雅黑" w:eastAsia="微软雅黑" w:cs="宋体"/>
          <w:sz w:val="24"/>
        </w:rPr>
        <w:t>方各执一份，具有同等的法律效力。</w:t>
      </w:r>
    </w:p>
    <w:p w14:paraId="04A721BF">
      <w:pPr>
        <w:spacing w:line="480" w:lineRule="auto"/>
        <w:ind w:firstLine="424" w:firstLineChars="177"/>
        <w:jc w:val="center"/>
        <w:rPr>
          <w:rFonts w:hint="eastAsia" w:ascii="微软雅黑" w:hAnsi="微软雅黑" w:eastAsia="微软雅黑" w:cs="宋体"/>
          <w:sz w:val="24"/>
        </w:rPr>
      </w:pPr>
      <w:r>
        <w:rPr>
          <w:rFonts w:hint="eastAsia" w:ascii="微软雅黑" w:hAnsi="微软雅黑" w:eastAsia="微软雅黑" w:cs="宋体"/>
          <w:sz w:val="24"/>
        </w:rPr>
        <w:t>～以下无正文</w:t>
      </w:r>
      <w:r>
        <w:rPr>
          <w:rFonts w:hint="eastAsia" w:ascii="微软雅黑" w:hAnsi="微软雅黑" w:eastAsia="微软雅黑" w:cs="宋体"/>
          <w:sz w:val="24"/>
          <w:lang w:eastAsia="zh-CN"/>
        </w:rPr>
        <w:t>，</w:t>
      </w:r>
      <w:r>
        <w:rPr>
          <w:rFonts w:hint="eastAsia" w:ascii="微软雅黑" w:hAnsi="微软雅黑" w:eastAsia="微软雅黑" w:cs="宋体"/>
          <w:sz w:val="24"/>
          <w:lang w:val="en-US" w:eastAsia="zh-CN"/>
        </w:rPr>
        <w:t>为签章页</w:t>
      </w:r>
      <w:r>
        <w:rPr>
          <w:rFonts w:hint="eastAsia" w:ascii="微软雅黑" w:hAnsi="微软雅黑" w:eastAsia="微软雅黑" w:cs="宋体"/>
          <w:sz w:val="24"/>
        </w:rPr>
        <w:t>～</w:t>
      </w:r>
    </w:p>
    <w:p w14:paraId="78A581D1">
      <w:pPr>
        <w:spacing w:line="480" w:lineRule="auto"/>
        <w:ind w:firstLine="424" w:firstLineChars="177"/>
        <w:jc w:val="center"/>
        <w:rPr>
          <w:rFonts w:hint="eastAsia" w:ascii="微软雅黑" w:hAnsi="微软雅黑" w:eastAsia="微软雅黑" w:cs="宋体"/>
          <w:sz w:val="24"/>
        </w:rPr>
      </w:pPr>
    </w:p>
    <w:p w14:paraId="0A8DBAC4">
      <w:pPr>
        <w:spacing w:line="480" w:lineRule="auto"/>
        <w:ind w:firstLine="424" w:firstLineChars="177"/>
        <w:jc w:val="center"/>
        <w:rPr>
          <w:rFonts w:hint="eastAsia" w:ascii="微软雅黑" w:hAnsi="微软雅黑" w:eastAsia="微软雅黑" w:cs="宋体"/>
          <w:sz w:val="24"/>
        </w:rPr>
      </w:pPr>
    </w:p>
    <w:p w14:paraId="69351A32">
      <w:pPr>
        <w:spacing w:line="480" w:lineRule="auto"/>
        <w:ind w:firstLine="424" w:firstLineChars="177"/>
        <w:jc w:val="center"/>
        <w:rPr>
          <w:rFonts w:hint="eastAsia" w:ascii="微软雅黑" w:hAnsi="微软雅黑" w:eastAsia="微软雅黑" w:cs="宋体"/>
          <w:sz w:val="24"/>
        </w:rPr>
      </w:pPr>
    </w:p>
    <w:p w14:paraId="73420851">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甲方（签章）：                    乙方（签章）：</w:t>
      </w:r>
    </w:p>
    <w:p w14:paraId="3A7C519A">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授权代表签字：                    授权代表签字：</w:t>
      </w:r>
    </w:p>
    <w:p w14:paraId="43D05A64">
      <w:pPr>
        <w:spacing w:line="480" w:lineRule="auto"/>
        <w:ind w:firstLine="424" w:firstLineChars="177"/>
        <w:jc w:val="left"/>
        <w:rPr>
          <w:rFonts w:ascii="微软雅黑" w:hAnsi="微软雅黑" w:eastAsia="微软雅黑" w:cs="宋体"/>
          <w:sz w:val="24"/>
        </w:rPr>
      </w:pPr>
      <w:r>
        <w:rPr>
          <w:rFonts w:hint="eastAsia" w:ascii="微软雅黑" w:hAnsi="微软雅黑" w:eastAsia="微软雅黑" w:cs="宋体"/>
          <w:sz w:val="24"/>
        </w:rPr>
        <w:t>联系电话：                        联系电话：</w:t>
      </w:r>
    </w:p>
    <w:p w14:paraId="16E3D52E">
      <w:pPr>
        <w:spacing w:line="480" w:lineRule="auto"/>
        <w:ind w:firstLine="424" w:firstLineChars="177"/>
        <w:jc w:val="left"/>
        <w:rPr>
          <w:rFonts w:hint="eastAsia" w:ascii="微软雅黑" w:hAnsi="微软雅黑" w:eastAsia="微软雅黑" w:cs="宋体"/>
          <w:sz w:val="24"/>
        </w:rPr>
      </w:pPr>
      <w:r>
        <w:rPr>
          <w:rFonts w:hint="eastAsia" w:ascii="微软雅黑" w:hAnsi="微软雅黑" w:eastAsia="微软雅黑" w:cs="宋体"/>
          <w:sz w:val="24"/>
        </w:rPr>
        <w:t>日期：    年   月   日            日期：    年   月   日</w:t>
      </w:r>
    </w:p>
    <w:p w14:paraId="00B7EB3E">
      <w:pPr>
        <w:spacing w:line="480" w:lineRule="auto"/>
        <w:ind w:firstLine="424" w:firstLineChars="177"/>
        <w:jc w:val="left"/>
        <w:rPr>
          <w:rFonts w:hint="eastAsia" w:ascii="微软雅黑" w:hAnsi="微软雅黑" w:eastAsia="微软雅黑" w:cs="宋体"/>
          <w:sz w:val="24"/>
          <w:lang w:val="en-US" w:eastAsia="zh-CN"/>
        </w:rPr>
      </w:pPr>
    </w:p>
    <w:p w14:paraId="5D8025BC">
      <w:pPr>
        <w:spacing w:line="480" w:lineRule="auto"/>
        <w:ind w:firstLine="424" w:firstLineChars="177"/>
        <w:jc w:val="left"/>
        <w:rPr>
          <w:rFonts w:hint="eastAsia" w:ascii="微软雅黑" w:hAnsi="微软雅黑" w:eastAsia="微软雅黑" w:cs="宋体"/>
          <w:sz w:val="24"/>
          <w:lang w:val="en-US" w:eastAsia="zh-CN"/>
        </w:rPr>
      </w:pPr>
    </w:p>
    <w:p w14:paraId="778C098C">
      <w:pPr>
        <w:spacing w:line="480" w:lineRule="auto"/>
        <w:ind w:firstLine="424" w:firstLineChars="177"/>
        <w:jc w:val="left"/>
        <w:rPr>
          <w:rFonts w:hint="eastAsia" w:ascii="微软雅黑" w:hAnsi="微软雅黑" w:eastAsia="微软雅黑" w:cs="宋体"/>
          <w:sz w:val="24"/>
          <w:lang w:val="en-US" w:eastAsia="zh-CN"/>
        </w:rPr>
      </w:pPr>
    </w:p>
    <w:p w14:paraId="55D76BDD">
      <w:pPr>
        <w:spacing w:line="480" w:lineRule="auto"/>
        <w:ind w:firstLine="424" w:firstLineChars="177"/>
        <w:jc w:val="left"/>
        <w:rPr>
          <w:rFonts w:hint="eastAsia" w:ascii="微软雅黑" w:hAnsi="微软雅黑" w:eastAsia="微软雅黑" w:cs="宋体"/>
          <w:sz w:val="24"/>
        </w:rPr>
      </w:pPr>
      <w:r>
        <w:rPr>
          <w:rFonts w:hint="eastAsia" w:ascii="微软雅黑" w:hAnsi="微软雅黑" w:eastAsia="微软雅黑" w:cs="宋体"/>
          <w:sz w:val="24"/>
          <w:lang w:val="en-US" w:eastAsia="zh-CN"/>
        </w:rPr>
        <w:t>丙</w:t>
      </w:r>
      <w:r>
        <w:rPr>
          <w:rFonts w:hint="eastAsia" w:ascii="微软雅黑" w:hAnsi="微软雅黑" w:eastAsia="微软雅黑" w:cs="宋体"/>
          <w:sz w:val="24"/>
        </w:rPr>
        <w:t xml:space="preserve">方（签章）：                    </w:t>
      </w:r>
      <w:r>
        <w:rPr>
          <w:rFonts w:hint="eastAsia" w:ascii="微软雅黑" w:hAnsi="微软雅黑" w:eastAsia="微软雅黑" w:cs="宋体"/>
          <w:sz w:val="24"/>
          <w:lang w:val="en-US" w:eastAsia="zh-CN"/>
        </w:rPr>
        <w:t>丁</w:t>
      </w:r>
      <w:r>
        <w:rPr>
          <w:rFonts w:hint="eastAsia" w:ascii="微软雅黑" w:hAnsi="微软雅黑" w:eastAsia="微软雅黑" w:cs="宋体"/>
          <w:sz w:val="24"/>
        </w:rPr>
        <w:t>方（签章）：</w:t>
      </w:r>
    </w:p>
    <w:p w14:paraId="011FE296">
      <w:pPr>
        <w:spacing w:line="480" w:lineRule="auto"/>
        <w:ind w:firstLine="424" w:firstLineChars="177"/>
        <w:jc w:val="left"/>
        <w:rPr>
          <w:rFonts w:hint="eastAsia" w:ascii="微软雅黑" w:hAnsi="微软雅黑" w:eastAsia="微软雅黑" w:cs="宋体"/>
          <w:sz w:val="24"/>
        </w:rPr>
      </w:pPr>
      <w:r>
        <w:rPr>
          <w:rFonts w:hint="eastAsia" w:ascii="微软雅黑" w:hAnsi="微软雅黑" w:eastAsia="微软雅黑" w:cs="宋体"/>
          <w:sz w:val="24"/>
        </w:rPr>
        <w:t>授权代表签字：                    授权代表签字：</w:t>
      </w:r>
    </w:p>
    <w:p w14:paraId="2DC92550">
      <w:pPr>
        <w:spacing w:line="480" w:lineRule="auto"/>
        <w:ind w:firstLine="424" w:firstLineChars="177"/>
        <w:jc w:val="left"/>
        <w:rPr>
          <w:rFonts w:hint="eastAsia" w:ascii="微软雅黑" w:hAnsi="微软雅黑" w:eastAsia="微软雅黑" w:cs="宋体"/>
          <w:sz w:val="24"/>
        </w:rPr>
      </w:pPr>
      <w:r>
        <w:rPr>
          <w:rFonts w:hint="eastAsia" w:ascii="微软雅黑" w:hAnsi="微软雅黑" w:eastAsia="微软雅黑" w:cs="宋体"/>
          <w:sz w:val="24"/>
        </w:rPr>
        <w:t>联系电话：                        联系电话：</w:t>
      </w:r>
    </w:p>
    <w:p w14:paraId="2914FDC4">
      <w:pPr>
        <w:spacing w:line="480" w:lineRule="auto"/>
        <w:ind w:firstLine="424" w:firstLineChars="177"/>
        <w:jc w:val="left"/>
        <w:rPr>
          <w:rFonts w:hint="eastAsia" w:ascii="微软雅黑" w:hAnsi="微软雅黑" w:eastAsia="微软雅黑" w:cs="宋体"/>
          <w:sz w:val="24"/>
        </w:rPr>
      </w:pPr>
      <w:r>
        <w:rPr>
          <w:rFonts w:hint="eastAsia" w:ascii="微软雅黑" w:hAnsi="微软雅黑" w:eastAsia="微软雅黑" w:cs="宋体"/>
          <w:sz w:val="24"/>
        </w:rPr>
        <w:t>日期：    年   月   日            日期：    年   月   日</w:t>
      </w:r>
    </w:p>
    <w:sectPr>
      <w:headerReference r:id="rId6" w:type="first"/>
      <w:footerReference r:id="rId8" w:type="first"/>
      <w:headerReference r:id="rId5" w:type="default"/>
      <w:footerReference r:id="rId7" w:type="default"/>
      <w:pgSz w:w="11906" w:h="16838"/>
      <w:pgMar w:top="1043" w:right="1349" w:bottom="1043" w:left="1349" w:header="567" w:footer="56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E360">
    <w:pPr>
      <w:pStyle w:val="3"/>
      <w:jc w:val="center"/>
    </w:pPr>
    <w:r>
      <w:drawing>
        <wp:inline distT="0" distB="0" distL="114300" distR="114300">
          <wp:extent cx="3117850" cy="218440"/>
          <wp:effectExtent l="0" t="0" r="6350" b="10160"/>
          <wp:docPr id="6" name="图片 3" descr="39f3ebcb4e3de22394e1bd289647a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9f3ebcb4e3de22394e1bd289647a76"/>
                  <pic:cNvPicPr>
                    <a:picLocks noChangeAspect="1"/>
                  </pic:cNvPicPr>
                </pic:nvPicPr>
                <pic:blipFill>
                  <a:blip r:embed="rId1"/>
                  <a:stretch>
                    <a:fillRect/>
                  </a:stretch>
                </pic:blipFill>
                <pic:spPr>
                  <a:xfrm>
                    <a:off x="0" y="0"/>
                    <a:ext cx="3117850" cy="218440"/>
                  </a:xfrm>
                  <a:prstGeom prst="rect">
                    <a:avLst/>
                  </a:prstGeom>
                </pic:spPr>
              </pic:pic>
            </a:graphicData>
          </a:graphic>
        </wp:inline>
      </w:drawing>
    </w:r>
  </w:p>
  <w:p w14:paraId="0CBFD874">
    <w:pPr>
      <w:pStyle w:val="3"/>
    </w:pPr>
  </w:p>
  <w:p w14:paraId="5CC71CF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miter/>
                      </a:ln>
                    </wps:spPr>
                    <wps:txbx>
                      <w:txbxContent>
                        <w:p w14:paraId="2F07797F">
                          <w:pPr>
                            <w:pStyle w:val="3"/>
                          </w:pPr>
                          <w:r>
                            <w:t xml:space="preserve">第 </w:t>
                          </w:r>
                          <w:r>
                            <w:fldChar w:fldCharType="begin"/>
                          </w:r>
                          <w:r>
                            <w:instrText xml:space="preserve">PAGE  \* MERGEFORMAT</w:instrText>
                          </w:r>
                          <w:r>
                            <w:fldChar w:fldCharType="separate"/>
                          </w:r>
                          <w:r>
                            <w:t>1</w:t>
                          </w:r>
                          <w:r>
                            <w:fldChar w:fldCharType="end"/>
                          </w:r>
                          <w:r>
                            <w:t xml:space="preserve"> 页 共 </w:t>
                          </w:r>
                          <w:r>
                            <w:fldChar w:fldCharType="begin"/>
                          </w:r>
                          <w:r>
                            <w:instrText xml:space="preserve">NUMPAGES  \* MERGEFORMAT</w:instrText>
                          </w:r>
                          <w:r>
                            <w:fldChar w:fldCharType="separate"/>
                          </w:r>
                          <w:r>
                            <w:t>7</w:t>
                          </w:r>
                          <w:r>
                            <w:fldChar w:fldCharType="end"/>
                          </w:r>
                          <w: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HXlIE1AEAAKwDAAAOAAAAAAAAAAEAIAAAAB8B&#10;AABkcnMvZTJvRG9jLnhtbFBLBQYAAAAABgAGAFkBAABlBQAAAAA=&#10;">
              <v:fill on="f" focussize="0,0"/>
              <v:stroke on="f" weight="0.5pt" joinstyle="miter"/>
              <v:imagedata o:title=""/>
              <o:lock v:ext="edit" aspectratio="f"/>
              <v:textbox inset="0mm,0mm,0mm,0mm" style="mso-fit-shape-to-text:t;">
                <w:txbxContent>
                  <w:p w14:paraId="2F07797F">
                    <w:pPr>
                      <w:pStyle w:val="3"/>
                    </w:pPr>
                    <w:r>
                      <w:t xml:space="preserve">第 </w:t>
                    </w:r>
                    <w:r>
                      <w:fldChar w:fldCharType="begin"/>
                    </w:r>
                    <w:r>
                      <w:instrText xml:space="preserve">PAGE  \* MERGEFORMAT</w:instrText>
                    </w:r>
                    <w:r>
                      <w:fldChar w:fldCharType="separate"/>
                    </w:r>
                    <w:r>
                      <w:t>1</w:t>
                    </w:r>
                    <w:r>
                      <w:fldChar w:fldCharType="end"/>
                    </w:r>
                    <w:r>
                      <w:t xml:space="preserve"> 页 共 </w:t>
                    </w:r>
                    <w:r>
                      <w:fldChar w:fldCharType="begin"/>
                    </w:r>
                    <w:r>
                      <w:instrText xml:space="preserve">NUMPAGES  \* MERGEFORMAT</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B811">
    <w:pPr>
      <w:pStyle w:val="3"/>
      <w:jc w:val="center"/>
    </w:pPr>
    <w:r>
      <w:drawing>
        <wp:inline distT="0" distB="0" distL="114300" distR="114300">
          <wp:extent cx="3117850" cy="218440"/>
          <wp:effectExtent l="0" t="0" r="6350" b="10160"/>
          <wp:docPr id="2" name="图片 14" descr="39f3ebcb4e3de22394e1bd289647a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39f3ebcb4e3de22394e1bd289647a76"/>
                  <pic:cNvPicPr>
                    <a:picLocks noChangeAspect="1"/>
                  </pic:cNvPicPr>
                </pic:nvPicPr>
                <pic:blipFill>
                  <a:blip r:embed="rId1"/>
                  <a:stretch>
                    <a:fillRect/>
                  </a:stretch>
                </pic:blipFill>
                <pic:spPr>
                  <a:xfrm>
                    <a:off x="0" y="0"/>
                    <a:ext cx="3117850" cy="218440"/>
                  </a:xfrm>
                  <a:prstGeom prst="rect">
                    <a:avLst/>
                  </a:prstGeom>
                </pic:spPr>
              </pic:pic>
            </a:graphicData>
          </a:graphic>
        </wp:inline>
      </w:drawing>
    </w:r>
  </w:p>
  <w:p w14:paraId="045ACD37">
    <w:pPr>
      <w:pStyle w:val="3"/>
    </w:pPr>
  </w:p>
  <w:p w14:paraId="667E72B9">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miter/>
                      </a:ln>
                    </wps:spPr>
                    <wps:txbx>
                      <w:txbxContent>
                        <w:p w14:paraId="44069319">
                          <w:pPr>
                            <w:pStyle w:val="3"/>
                          </w:pPr>
                          <w:r>
                            <w:t xml:space="preserve">第 </w:t>
                          </w:r>
                          <w:r>
                            <w:fldChar w:fldCharType="begin"/>
                          </w:r>
                          <w:r>
                            <w:instrText xml:space="preserve">PAGE  \* MERGEFORMAT</w:instrText>
                          </w:r>
                          <w:r>
                            <w:fldChar w:fldCharType="separate"/>
                          </w:r>
                          <w:r>
                            <w:t>2</w:t>
                          </w:r>
                          <w:r>
                            <w:fldChar w:fldCharType="end"/>
                          </w:r>
                          <w:r>
                            <w:t xml:space="preserve"> 页 共 </w:t>
                          </w:r>
                          <w:r>
                            <w:rPr>
                              <w:rFonts w:hint="eastAsia"/>
                              <w:lang w:val="en-US" w:eastAsia="zh-CN"/>
                            </w:rPr>
                            <w:t>9</w:t>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&#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Bo59Z9UBAACsAwAADgAAAAAAAAABACAAAAAf&#10;AQAAZHJzL2Uyb0RvYy54bWxQSwUGAAAAAAYABgBZAQAAZgUAAAAA&#10;">
              <v:fill on="f" focussize="0,0"/>
              <v:stroke on="f" weight="0.5pt" joinstyle="miter"/>
              <v:imagedata o:title=""/>
              <o:lock v:ext="edit" aspectratio="f"/>
              <v:textbox inset="0mm,0mm,0mm,0mm" style="mso-fit-shape-to-text:t;">
                <w:txbxContent>
                  <w:p w14:paraId="44069319">
                    <w:pPr>
                      <w:pStyle w:val="3"/>
                    </w:pPr>
                    <w:r>
                      <w:t xml:space="preserve">第 </w:t>
                    </w:r>
                    <w:r>
                      <w:fldChar w:fldCharType="begin"/>
                    </w:r>
                    <w:r>
                      <w:instrText xml:space="preserve">PAGE  \* MERGEFORMAT</w:instrText>
                    </w:r>
                    <w:r>
                      <w:fldChar w:fldCharType="separate"/>
                    </w:r>
                    <w:r>
                      <w:t>2</w:t>
                    </w:r>
                    <w:r>
                      <w:fldChar w:fldCharType="end"/>
                    </w:r>
                    <w:r>
                      <w:t xml:space="preserve"> 页 共 </w:t>
                    </w:r>
                    <w:r>
                      <w:rPr>
                        <w:rFonts w:hint="eastAsia"/>
                        <w:lang w:val="en-US" w:eastAsia="zh-CN"/>
                      </w:rPr>
                      <w:t>9</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0E7D">
    <w:pPr>
      <w:pStyle w:val="3"/>
      <w:jc w:val="center"/>
    </w:pPr>
    <w:r>
      <w:drawing>
        <wp:inline distT="0" distB="0" distL="114300" distR="114300">
          <wp:extent cx="3117850" cy="218440"/>
          <wp:effectExtent l="0" t="0" r="6350" b="10160"/>
          <wp:docPr id="10" name="图片 16" descr="39f3ebcb4e3de22394e1bd289647a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descr="39f3ebcb4e3de22394e1bd289647a76"/>
                  <pic:cNvPicPr>
                    <a:picLocks noChangeAspect="1"/>
                  </pic:cNvPicPr>
                </pic:nvPicPr>
                <pic:blipFill>
                  <a:blip r:embed="rId1"/>
                  <a:stretch>
                    <a:fillRect/>
                  </a:stretch>
                </pic:blipFill>
                <pic:spPr>
                  <a:xfrm>
                    <a:off x="0" y="0"/>
                    <a:ext cx="3117850" cy="218440"/>
                  </a:xfrm>
                  <a:prstGeom prst="rect">
                    <a:avLst/>
                  </a:prstGeom>
                </pic:spPr>
              </pic:pic>
            </a:graphicData>
          </a:graphic>
        </wp:inline>
      </w:drawing>
    </w:r>
  </w:p>
  <w:p w14:paraId="162BE366">
    <w:pPr>
      <w:pStyle w:val="3"/>
    </w:pPr>
  </w:p>
  <w:p w14:paraId="2CBA44A7">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miter/>
                      </a:ln>
                    </wps:spPr>
                    <wps:txbx>
                      <w:txbxContent>
                        <w:p w14:paraId="33C20142">
                          <w:pPr>
                            <w:pStyle w:val="3"/>
                          </w:pPr>
                          <w:r>
                            <w:t xml:space="preserve">第 </w:t>
                          </w:r>
                          <w:r>
                            <w:fldChar w:fldCharType="begin"/>
                          </w:r>
                          <w:r>
                            <w:instrText xml:space="preserve">PAGE  \* MERGEFORMAT</w:instrText>
                          </w:r>
                          <w:r>
                            <w:fldChar w:fldCharType="separate"/>
                          </w:r>
                          <w:r>
                            <w:t>1</w:t>
                          </w:r>
                          <w:r>
                            <w:fldChar w:fldCharType="end"/>
                          </w:r>
                          <w:r>
                            <w:t xml:space="preserve"> 页 共 </w:t>
                          </w:r>
                          <w:r>
                            <w:rPr>
                              <w:rFonts w:hint="eastAsia"/>
                              <w:lang w:val="en-US" w:eastAsia="zh-CN"/>
                            </w:rPr>
                            <w:t>9</w:t>
                          </w:r>
                          <w:r>
                            <w:t>页</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jHGsswwEAAJgDAAAOAAAAAAAAAAEAIAAAAB4BAABkcnMvZTJvRG9jLnhtbFBL&#10;BQYAAAAABgAGAFkBAABTBQAAAAA=&#10;">
              <v:fill on="f" focussize="0,0"/>
              <v:stroke on="f" joinstyle="miter"/>
              <v:imagedata o:title=""/>
              <o:lock v:ext="edit" aspectratio="f"/>
              <v:textbox inset="0mm,0mm,0mm,0mm" style="mso-fit-shape-to-text:t;">
                <w:txbxContent>
                  <w:p w14:paraId="33C20142">
                    <w:pPr>
                      <w:pStyle w:val="3"/>
                    </w:pPr>
                    <w:r>
                      <w:t xml:space="preserve">第 </w:t>
                    </w:r>
                    <w:r>
                      <w:fldChar w:fldCharType="begin"/>
                    </w:r>
                    <w:r>
                      <w:instrText xml:space="preserve">PAGE  \* MERGEFORMAT</w:instrText>
                    </w:r>
                    <w:r>
                      <w:fldChar w:fldCharType="separate"/>
                    </w:r>
                    <w:r>
                      <w:t>1</w:t>
                    </w:r>
                    <w:r>
                      <w:fldChar w:fldCharType="end"/>
                    </w:r>
                    <w:r>
                      <w:t xml:space="preserve"> 页 共 </w:t>
                    </w:r>
                    <w:r>
                      <w:rPr>
                        <w:rFonts w:hint="eastAsia"/>
                        <w:lang w:val="en-US" w:eastAsia="zh-CN"/>
                      </w:rPr>
                      <w:t>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7962">
    <w:pPr>
      <w:pStyle w:val="4"/>
      <w:pBdr>
        <w:bottom w:val="none" w:color="auto" w:sz="0" w:space="1"/>
      </w:pBdr>
    </w:pPr>
    <w:r>
      <w:drawing>
        <wp:inline distT="0" distB="0" distL="114300" distR="114300">
          <wp:extent cx="5829300" cy="500380"/>
          <wp:effectExtent l="0" t="0" r="0" b="13970"/>
          <wp:docPr id="16" name="图片 1" descr="8e6d70dd2c25272b1b7d318a8780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8e6d70dd2c25272b1b7d318a87800d8"/>
                  <pic:cNvPicPr>
                    <a:picLocks noChangeAspect="1"/>
                  </pic:cNvPicPr>
                </pic:nvPicPr>
                <pic:blipFill>
                  <a:blip r:embed="rId1"/>
                  <a:stretch>
                    <a:fillRect/>
                  </a:stretch>
                </pic:blipFill>
                <pic:spPr>
                  <a:xfrm>
                    <a:off x="0" y="0"/>
                    <a:ext cx="5829300" cy="5003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055D">
    <w:pPr>
      <w:pStyle w:val="4"/>
      <w:pBdr>
        <w:bottom w:val="none" w:color="auto" w:sz="0" w:space="1"/>
      </w:pBdr>
    </w:pPr>
    <w:r>
      <w:drawing>
        <wp:inline distT="0" distB="0" distL="114300" distR="114300">
          <wp:extent cx="5829300" cy="500380"/>
          <wp:effectExtent l="0" t="0" r="0" b="13970"/>
          <wp:docPr id="18" name="图片 13" descr="8e6d70dd2c25272b1b7d318a8780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8e6d70dd2c25272b1b7d318a87800d8"/>
                  <pic:cNvPicPr>
                    <a:picLocks noChangeAspect="1"/>
                  </pic:cNvPicPr>
                </pic:nvPicPr>
                <pic:blipFill>
                  <a:blip r:embed="rId1"/>
                  <a:stretch>
                    <a:fillRect/>
                  </a:stretch>
                </pic:blipFill>
                <pic:spPr>
                  <a:xfrm>
                    <a:off x="0" y="0"/>
                    <a:ext cx="5829300" cy="50038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C9AC">
    <w:pPr>
      <w:pStyle w:val="4"/>
      <w:tabs>
        <w:tab w:val="left" w:pos="3469"/>
        <w:tab w:val="clear" w:pos="4153"/>
      </w:tabs>
    </w:pPr>
    <w:r>
      <w:drawing>
        <wp:inline distT="0" distB="0" distL="114300" distR="114300">
          <wp:extent cx="5829300" cy="500380"/>
          <wp:effectExtent l="0" t="0" r="0" b="13970"/>
          <wp:docPr id="14" name="图片 17" descr="8e6d70dd2c25272b1b7d318a87800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8e6d70dd2c25272b1b7d318a87800d8"/>
                  <pic:cNvPicPr>
                    <a:picLocks noChangeAspect="1"/>
                  </pic:cNvPicPr>
                </pic:nvPicPr>
                <pic:blipFill>
                  <a:blip r:embed="rId1"/>
                  <a:stretch>
                    <a:fillRect/>
                  </a:stretch>
                </pic:blipFill>
                <pic:spPr>
                  <a:xfrm>
                    <a:off x="0" y="0"/>
                    <a:ext cx="5829300" cy="5003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EC"/>
    <w:rsid w:val="00687DFD"/>
    <w:rsid w:val="00A96CEC"/>
    <w:rsid w:val="00EE7ECD"/>
    <w:rsid w:val="02DA0F0D"/>
    <w:rsid w:val="05323587"/>
    <w:rsid w:val="07FB4E2D"/>
    <w:rsid w:val="091D0F20"/>
    <w:rsid w:val="09E32B56"/>
    <w:rsid w:val="0E4A266A"/>
    <w:rsid w:val="108A57AD"/>
    <w:rsid w:val="108B377B"/>
    <w:rsid w:val="145D3627"/>
    <w:rsid w:val="188D200D"/>
    <w:rsid w:val="19A6443E"/>
    <w:rsid w:val="1B055C93"/>
    <w:rsid w:val="223A5744"/>
    <w:rsid w:val="24CA7C09"/>
    <w:rsid w:val="2B8C5C18"/>
    <w:rsid w:val="2D5E5392"/>
    <w:rsid w:val="35E05C02"/>
    <w:rsid w:val="3A0B05F7"/>
    <w:rsid w:val="3FC76D40"/>
    <w:rsid w:val="40A86A1C"/>
    <w:rsid w:val="4952089D"/>
    <w:rsid w:val="49F904C5"/>
    <w:rsid w:val="50E72141"/>
    <w:rsid w:val="5701525B"/>
    <w:rsid w:val="5A4B3BC7"/>
    <w:rsid w:val="5B751A8B"/>
    <w:rsid w:val="70522553"/>
    <w:rsid w:val="72331F17"/>
    <w:rsid w:val="73880040"/>
    <w:rsid w:val="7EBF1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left"/>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ascii="Times New Roman" w:hAnsi="Times New Roman" w:eastAsia="宋体" w:cs="Times New Roman"/>
    </w:r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1393</Words>
  <Characters>1406</Characters>
  <Lines>28</Lines>
  <Paragraphs>8</Paragraphs>
  <TotalTime>130</TotalTime>
  <ScaleCrop>false</ScaleCrop>
  <LinksUpToDate>false</LinksUpToDate>
  <CharactersWithSpaces>1529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2025-04-15T06:41:00Z</dcterms:created>
  <dc:creator>Administrator</dc:creator>
  <cp:lastModifiedBy>冰山一角</cp:lastModifiedBy>
  <cp:lastPrinted>2025-06-27T02:41:00Z</cp:lastPrinted>
  <dcterms:modified xsi:type="dcterms:W3CDTF">2025-08-18T07:25:36Z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eyJoZGlkIjoiZWNmMjJkYzdiZWM3MWY0ODVhY2RmMmU2OTliYjk2MTkiLCJ1c2VySWQiOiI0MDg1MjU4MjUifQ==</vt:lpwstr>
  </property>
  <property fmtid="{D5CDD505-2E9C-101B-9397-08002B2CF9AE}" pid="3" name="KSOProductBuildVer">
    <vt:lpwstr>2052-12.1.0.21915</vt:lpwstr>
  </property>
  <property fmtid="{D5CDD505-2E9C-101B-9397-08002B2CF9AE}" pid="4" name="ICV">
    <vt:lpwstr>25387CEB6BAF4176A259F0B74AC48861_13</vt:lpwstr>
  </property>
</Properties>
</file>