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23C47">
      <w:pPr>
        <w:spacing w:after="156" w:afterLines="50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56"/>
        </w:rPr>
        <w:t>个债资产包合作协议</w:t>
      </w:r>
    </w:p>
    <w:p w14:paraId="536283D7">
      <w:pPr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甲方：海南银侨投资有限公司</w:t>
      </w:r>
    </w:p>
    <w:p w14:paraId="0FE3B2DF">
      <w:pPr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送达地址：河南省郑州市金水区农业路东16号1号楼5层</w:t>
      </w:r>
    </w:p>
    <w:p w14:paraId="45D1B43C">
      <w:pPr>
        <w:rPr>
          <w:rFonts w:ascii="仿宋" w:hAnsi="仿宋" w:eastAsia="仿宋" w:cs="仿宋"/>
          <w:b/>
          <w:bCs/>
          <w:sz w:val="32"/>
          <w:szCs w:val="40"/>
        </w:rPr>
      </w:pPr>
    </w:p>
    <w:p w14:paraId="3224C858">
      <w:pPr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乙方：</w:t>
      </w:r>
    </w:p>
    <w:p w14:paraId="05F74AB1">
      <w:pPr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送达地址：</w:t>
      </w:r>
    </w:p>
    <w:p w14:paraId="59C5E749">
      <w:pPr>
        <w:rPr>
          <w:rFonts w:ascii="仿宋" w:hAnsi="仿宋" w:eastAsia="仿宋" w:cs="仿宋"/>
          <w:sz w:val="28"/>
          <w:szCs w:val="36"/>
        </w:rPr>
      </w:pPr>
    </w:p>
    <w:p w14:paraId="234774E0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鉴于甲方是一家从事特殊资产行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</w:rPr>
        <w:t>业的专业的特殊的投资机构，具有针对个债资产包的投资、处置经验；乙方具备协调其所在地区县法院进行批量诉前保全或立案的能力，双方就个债资产包合作事宜，遵循平等、自愿、公平和诚实信用原则，依据《中华人民共和国民法典》等法律法规，达成如下协议：</w:t>
      </w:r>
    </w:p>
    <w:p w14:paraId="72388AD2"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一、合作内容与模式</w:t>
      </w:r>
    </w:p>
    <w:p w14:paraId="46A69517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1.1 合作标的</w:t>
      </w:r>
    </w:p>
    <w:p w14:paraId="01D0AF89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本协议项下合作标的为甲方意向收购的个债资产包（以下简称“目标资产包”），具体以双方签字确认的《资产包清单》为准。</w:t>
      </w:r>
    </w:p>
    <w:p w14:paraId="23924EDD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1.2 合作模式</w:t>
      </w:r>
    </w:p>
    <w:p w14:paraId="303803B2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1.2.1 甲方负责目标资产包的尽调及前置准备工作，承担购买资产包的各项费用，并负责整理诉前保全/立案所需材料（如债权凭证、债务人身份信息、财产线索等）。</w:t>
      </w:r>
    </w:p>
    <w:p w14:paraId="6F50672B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1.2.2 乙方负责名义上受让目标资产包，并协调其所在地（区/县）人民法院（以下简称“管辖法院”），完成目标资产包的批量诉前保全或立案工作，之后由甲方进行后续调解、司法确认及执行程序。</w:t>
      </w:r>
    </w:p>
    <w:p w14:paraId="1214AD62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1.2.3 试立案流程（启动条件与期限）：</w:t>
      </w:r>
    </w:p>
    <w:p w14:paraId="2E802084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（1）本协议签订后30日内，乙方应与甲方指定的债权方签订《债权转让协议》，名义上受让目标资产包中的债权，乙方据此取得原告资格。</w:t>
      </w:r>
    </w:p>
    <w:p w14:paraId="22C48832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2）《债权转让协议》签订后30日内，乙方应完成2000-5000件（具体数量由双方另行确认）案件的批量诉前保全或立案。若乙方未在上述期限内完成，《债权转让协议》自动解除，债权转回债权方，本协议终止履行。</w:t>
      </w:r>
    </w:p>
    <w:p w14:paraId="124E22FB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1.3 管辖法院</w:t>
      </w:r>
    </w:p>
    <w:p w14:paraId="5989986A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目标资产包的诉前保全及立案法院为乙方所在地（区/县）人民法院，最终以管辖法院出具的《保全裁定书》或《立案通知书》为准。</w:t>
      </w:r>
    </w:p>
    <w:p w14:paraId="6B61EEEC"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二、双方权利与义务</w:t>
      </w:r>
    </w:p>
    <w:p w14:paraId="56EA83B5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2.1 甲方权利义务</w:t>
      </w:r>
    </w:p>
    <w:p w14:paraId="6074DC16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（1）承担目标资产包的收购成本及诉前保全/立案的诉讼费用；</w:t>
      </w:r>
    </w:p>
    <w:p w14:paraId="6A28C811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（2）向乙方提供真实、完整的诉前保全/立案材料，确保材料符合管辖法院的要求；</w:t>
      </w:r>
    </w:p>
    <w:p w14:paraId="7E83ACE5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（3）安排专业调解团队，协助管辖法院接听债务人回电、参与调解，推动达成《调解书》；</w:t>
      </w:r>
    </w:p>
    <w:p w14:paraId="7CDB862D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（4）负责《调解书》的司法确认及后续执行工作（如申请强制执行、跟进执行进度等）；</w:t>
      </w:r>
    </w:p>
    <w:p w14:paraId="70807FF6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（5）按照本协议约定向乙方支付合作费用；</w:t>
      </w:r>
    </w:p>
    <w:p w14:paraId="41096CD5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（6）有权监督乙方的立案进度及协调工作。</w:t>
      </w:r>
    </w:p>
    <w:p w14:paraId="0E4B39E8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2.2 乙方权利义务</w:t>
      </w:r>
    </w:p>
    <w:p w14:paraId="0B4C4C25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（1）承诺具备协调管辖法院进行批量诉前保全/立案的能力，向甲方提供管辖法院的有效协调渠道（如法院对接人信息、立案流程指引等）；</w:t>
      </w:r>
    </w:p>
    <w:p w14:paraId="50F63092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（2）与债权方签订《债权转让协议》，配合债权方完成债权转让通知（如向债务人发送《债权转让通知书》）；</w:t>
      </w:r>
    </w:p>
    <w:p w14:paraId="00266BA3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（3）在约定期限内协调管辖法院完成批量诉前保全/立案，向甲方提供管辖法院出具的《保全裁定书》或《立案通知书》作为完成证明；</w:t>
      </w:r>
    </w:p>
    <w:p w14:paraId="5BE4E640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（4）协助甲方对接管辖法院，跟进调解、司法确认及执行进度；</w:t>
      </w:r>
    </w:p>
    <w:p w14:paraId="6AA487D8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（5）试立案成功后，与甲方签订《补充协议》，约定后续案件总量（每日5000-10000件）及合作期限；</w:t>
      </w:r>
    </w:p>
    <w:p w14:paraId="7B9F6A78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（6）对甲方提供的资产信息、费用标准等商业秘密承担保密义务（详见本协议第六条）。</w:t>
      </w:r>
    </w:p>
    <w:p w14:paraId="28A756C2"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三、合作费用与支付</w:t>
      </w:r>
    </w:p>
    <w:p w14:paraId="64533EBE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3.1 费用计算标准（按批量案件数量分段定价）</w:t>
      </w:r>
    </w:p>
    <w:p w14:paraId="34242D28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双方同意，合作费用按每批案件数量分段计算，具体标准如下：</w:t>
      </w:r>
    </w:p>
    <w:tbl>
      <w:tblPr>
        <w:tblStyle w:val="4"/>
        <w:tblW w:w="0" w:type="auto"/>
        <w:jc w:val="center"/>
        <w:tblBorders>
          <w:top w:val="single" w:color="D0D7DE" w:sz="4" w:space="0"/>
          <w:left w:val="single" w:color="D0D7DE" w:sz="4" w:space="0"/>
          <w:bottom w:val="single" w:color="D0D7DE" w:sz="4" w:space="0"/>
          <w:right w:val="single" w:color="D0D7DE" w:sz="4" w:space="0"/>
          <w:insideH w:val="none" w:color="auto" w:sz="0" w:space="0"/>
          <w:insideV w:val="none" w:color="auto" w:sz="0" w:space="0"/>
        </w:tblBorders>
        <w:shd w:val="clear" w:color="auto" w:fill="1D1D1D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3"/>
        <w:gridCol w:w="3380"/>
      </w:tblGrid>
      <w:tr w14:paraId="074227CC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shd w:val="clear" w:color="auto" w:fill="1D1D1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Header/>
          <w:jc w:val="center"/>
        </w:trPr>
        <w:tc>
          <w:tcPr>
            <w:tcW w:w="5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957AD">
            <w:pPr>
              <w:widowControl/>
              <w:jc w:val="center"/>
              <w:rPr>
                <w:rFonts w:ascii="Segoe UI" w:hAnsi="Segoe UI" w:eastAsia="Segoe UI" w:cs="Segoe UI"/>
                <w:b/>
                <w:color w:val="00000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28"/>
                <w:szCs w:val="28"/>
                <w:lang w:bidi="ar"/>
              </w:rPr>
              <w:t>每批案件数量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488B8">
            <w:pPr>
              <w:widowControl/>
              <w:jc w:val="center"/>
              <w:rPr>
                <w:rFonts w:ascii="Segoe UI" w:hAnsi="Segoe UI" w:eastAsia="Segoe UI" w:cs="Segoe UI"/>
                <w:b/>
                <w:color w:val="00000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b/>
                <w:color w:val="000000"/>
                <w:kern w:val="0"/>
                <w:sz w:val="28"/>
                <w:szCs w:val="28"/>
                <w:lang w:bidi="ar"/>
              </w:rPr>
              <w:t>费用标准（元/件）</w:t>
            </w:r>
          </w:p>
        </w:tc>
      </w:tr>
      <w:tr w14:paraId="71602D10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A5B81">
            <w:pPr>
              <w:widowControl/>
              <w:jc w:val="center"/>
              <w:rPr>
                <w:rFonts w:ascii="Segoe UI" w:hAnsi="Segoe UI" w:eastAsia="Segoe UI" w:cs="Segoe UI"/>
                <w:color w:val="000000"/>
                <w:spacing w:val="3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color w:val="000000"/>
                <w:spacing w:val="3"/>
                <w:kern w:val="0"/>
                <w:sz w:val="28"/>
                <w:szCs w:val="28"/>
                <w:lang w:bidi="ar"/>
              </w:rPr>
              <w:t>≤1万件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8E6BF">
            <w:pPr>
              <w:widowControl/>
              <w:jc w:val="center"/>
              <w:rPr>
                <w:rFonts w:ascii="Segoe UI" w:hAnsi="Segoe UI" w:eastAsia="Segoe UI" w:cs="Segoe UI"/>
                <w:color w:val="000000"/>
                <w:spacing w:val="3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color w:val="000000"/>
                <w:spacing w:val="3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C50CA26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DDEF0">
            <w:pPr>
              <w:widowControl/>
              <w:jc w:val="center"/>
              <w:rPr>
                <w:rFonts w:ascii="Segoe UI" w:hAnsi="Segoe UI" w:eastAsia="Segoe UI" w:cs="Segoe UI"/>
                <w:color w:val="000000"/>
                <w:spacing w:val="3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color w:val="000000"/>
                <w:spacing w:val="3"/>
                <w:kern w:val="0"/>
                <w:sz w:val="28"/>
                <w:szCs w:val="28"/>
                <w:lang w:bidi="ar"/>
              </w:rPr>
              <w:t>1万件＜数量≤3万件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99257">
            <w:pPr>
              <w:widowControl/>
              <w:jc w:val="center"/>
              <w:rPr>
                <w:rFonts w:ascii="Segoe UI" w:hAnsi="Segoe UI" w:eastAsia="Segoe UI" w:cs="Segoe UI"/>
                <w:color w:val="000000"/>
                <w:spacing w:val="3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color w:val="000000"/>
                <w:spacing w:val="3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14B0C611">
        <w:tblPrEx>
          <w:tblBorders>
            <w:top w:val="single" w:color="D0D7DE" w:sz="4" w:space="0"/>
            <w:left w:val="single" w:color="D0D7DE" w:sz="4" w:space="0"/>
            <w:bottom w:val="single" w:color="D0D7DE" w:sz="4" w:space="0"/>
            <w:right w:val="single" w:color="D0D7DE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BE585">
            <w:pPr>
              <w:widowControl/>
              <w:jc w:val="center"/>
              <w:rPr>
                <w:rFonts w:ascii="Segoe UI" w:hAnsi="Segoe UI" w:eastAsia="Segoe UI" w:cs="Segoe UI"/>
                <w:color w:val="000000"/>
                <w:spacing w:val="3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color w:val="000000"/>
                <w:spacing w:val="3"/>
                <w:kern w:val="0"/>
                <w:sz w:val="28"/>
                <w:szCs w:val="28"/>
                <w:lang w:bidi="ar"/>
              </w:rPr>
              <w:t>＞3万件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CD89C">
            <w:pPr>
              <w:widowControl/>
              <w:jc w:val="center"/>
              <w:rPr>
                <w:rFonts w:ascii="Segoe UI" w:hAnsi="Segoe UI" w:eastAsia="Segoe UI" w:cs="Segoe UI"/>
                <w:color w:val="000000"/>
                <w:spacing w:val="3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color w:val="000000"/>
                <w:spacing w:val="3"/>
                <w:kern w:val="0"/>
                <w:sz w:val="28"/>
                <w:szCs w:val="28"/>
                <w:lang w:bidi="ar"/>
              </w:rPr>
              <w:t>80</w:t>
            </w:r>
          </w:p>
        </w:tc>
      </w:tr>
    </w:tbl>
    <w:p w14:paraId="5B9CD4E4">
      <w:pPr>
        <w:ind w:firstLine="562" w:firstLineChars="20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量大可议，需签订补充协议，费用标准最高100元/件。</w:t>
      </w:r>
    </w:p>
    <w:p w14:paraId="79ED4B27">
      <w:pPr>
        <w:ind w:firstLine="562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注：</w:t>
      </w:r>
      <w:r>
        <w:rPr>
          <w:rFonts w:hint="eastAsia" w:ascii="仿宋" w:hAnsi="仿宋" w:eastAsia="仿宋" w:cs="仿宋"/>
          <w:sz w:val="28"/>
          <w:szCs w:val="36"/>
        </w:rPr>
        <w:t>“每批案件”指乙方单次向管辖法院提交的保全/立案申请批次，具体批次划分由双方另行确认。</w:t>
      </w:r>
    </w:p>
    <w:p w14:paraId="5C40A82E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3.2 支付方式</w:t>
      </w:r>
    </w:p>
    <w:p w14:paraId="70720CDF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（1）试立案阶段：乙方完成试立案数量（2000-5000件）的保全/立案后，甲方应在次月15日前，根据乙方提供的《案件清单》及管辖法院出具的《保全裁定书》/《立案通知书》，向乙方支付试立案费用。</w:t>
      </w:r>
    </w:p>
    <w:p w14:paraId="58E77A2E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（2）后续阶段：试立案成功后，双方签订《补充协议》约定后续案件总量。甲方应在每批案件完成保全/立案后的次月15日前，按照上述标准支付当批费用。</w:t>
      </w:r>
    </w:p>
    <w:p w14:paraId="36F791B3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（3）乙方应向甲方提供合法有效的增值税专用发票，否则甲方有权延迟支付费用。</w:t>
      </w:r>
    </w:p>
    <w:p w14:paraId="3ED7DE69"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四、试立案结果与后续合作</w:t>
      </w:r>
    </w:p>
    <w:p w14:paraId="126F9F59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4.1 试立案成功</w:t>
      </w:r>
    </w:p>
    <w:p w14:paraId="0307574A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若乙方在《债权转让协议》签订后30日内完成试立案数量，双方应在10日内签订《补充协议》，明确以下内容：</w:t>
      </w:r>
    </w:p>
    <w:p w14:paraId="2D2756A3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（1）后续案件总量（每日5000-10000件）；</w:t>
      </w:r>
    </w:p>
    <w:p w14:paraId="1A7A64E6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（2）合作期限（如1年，可续签）；</w:t>
      </w:r>
    </w:p>
    <w:p w14:paraId="30C56016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（3）费用调整（若有）；</w:t>
      </w:r>
    </w:p>
    <w:p w14:paraId="76829C31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（4）其他未尽事宜。</w:t>
      </w:r>
    </w:p>
    <w:p w14:paraId="6E805A4F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4.2 试立案失败</w:t>
      </w:r>
    </w:p>
    <w:p w14:paraId="1C5D0A18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若乙方未在《债权转让协议》签订后30日内完成试立案数量，《债权转让协议》自动解除，本协议终止，双方互不承担违约责任（但乙方故意拖延或隐瞒能力的除外）。</w:t>
      </w:r>
    </w:p>
    <w:p w14:paraId="404A1DE9"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五、合作期限与终止</w:t>
      </w:r>
    </w:p>
    <w:p w14:paraId="218DCEEE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5.1 合作期限</w:t>
      </w:r>
    </w:p>
    <w:p w14:paraId="09203627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本协议自双方签字盖章之日起生效，试立案阶段期限为60日（自签订之日起算）；试立案成功后，后续合作期限由《补充协议》约定。</w:t>
      </w:r>
    </w:p>
    <w:p w14:paraId="35E29003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5.2 协议终止</w:t>
      </w:r>
    </w:p>
    <w:p w14:paraId="4F8C2E77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（1）试立案失败的，本协议终止；</w:t>
      </w:r>
    </w:p>
    <w:p w14:paraId="3C7CBDEE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（2）双方协商一致终止的；</w:t>
      </w:r>
    </w:p>
    <w:p w14:paraId="554D2D50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（3）一方违反本协议约定，经另一方书面通知后15日内未改正的，另一方有权终止本协议；</w:t>
      </w:r>
    </w:p>
    <w:p w14:paraId="3CE33BC9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（4）因不可抗力（如政策变化、法院调整立案规则）导致本协议无法履行的，本协议终止。</w:t>
      </w:r>
    </w:p>
    <w:p w14:paraId="3B58C595"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六、保密条款</w:t>
      </w:r>
    </w:p>
    <w:p w14:paraId="2F0802F1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6.1 双方应对本协议履行过程中知悉的对方商业秘密（包括但不限于资产包信息、费用标准、管辖法院对接渠道、债务人信息等）予以保密。</w:t>
      </w:r>
    </w:p>
    <w:p w14:paraId="67997690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6.2 未经对方书面同意，任何一方不得向第三方披露上述商业秘密，也不得将其用于本协议以外的目的。</w:t>
      </w:r>
    </w:p>
    <w:p w14:paraId="79210349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6.3 本条款自本协议生效之日起生效，至商业秘密公开之日止。即使本协议终止，保密义务仍持续有效。</w:t>
      </w:r>
    </w:p>
    <w:p w14:paraId="487AAA27"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七、违约责任</w:t>
      </w:r>
    </w:p>
    <w:p w14:paraId="12D58F13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7.1 甲方未按本协议约定支付费用的，每逾期一日，应按未支付金额的0.5‰向乙方支付违约金；逾期超过15日的，乙方有权终止本协议。</w:t>
      </w:r>
    </w:p>
    <w:p w14:paraId="209AD192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7.2 乙方未按本协议约定协调管辖法院立案，导致试立案失败的，应向甲方赔偿因此遭受的损失（包括但不限于资产包收购费用、诉讼费、尽调费等直接经济损失以及维权所支出的律师费等）。</w:t>
      </w:r>
    </w:p>
    <w:p w14:paraId="22C5E5FD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7.3 乙方泄露甲方商业秘密的，应向甲方赔偿因此遭受的损失（包括但不限于直接经济损失、律师费等）。</w:t>
      </w:r>
    </w:p>
    <w:p w14:paraId="6BF6AFC0"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八、争议解决</w:t>
      </w:r>
    </w:p>
    <w:p w14:paraId="42E58488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本协议履行过程中发生的争议，双方应首先通过友好协商解决；协商不成的，向郑州仲裁委员会提起仲裁。</w:t>
      </w:r>
    </w:p>
    <w:p w14:paraId="2DE226AF"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九、其他条款</w:t>
      </w:r>
    </w:p>
    <w:p w14:paraId="37405F3C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9.1 本协议未尽事宜，双方可签订《补充协议》，《补充协议》与本协议具有同等法律效力。</w:t>
      </w:r>
    </w:p>
    <w:p w14:paraId="5A02E79F"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9.2 本协议一式两份，甲乙双方各执一份，自双方签字盖章之日起生效。</w:t>
      </w:r>
    </w:p>
    <w:p w14:paraId="690F30E5">
      <w:pPr>
        <w:jc w:val="center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-以下无正文-</w:t>
      </w:r>
    </w:p>
    <w:p w14:paraId="161F3A4E">
      <w:pPr>
        <w:rPr>
          <w:rFonts w:ascii="仿宋" w:hAnsi="仿宋" w:eastAsia="仿宋" w:cs="仿宋"/>
          <w:sz w:val="28"/>
          <w:szCs w:val="36"/>
        </w:rPr>
      </w:pPr>
    </w:p>
    <w:p w14:paraId="51C1C408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甲方（盖章）：                    乙方（盖章）：</w:t>
      </w:r>
    </w:p>
    <w:p w14:paraId="75C36C28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法定代表人/授权代表（签字）：     法定代表人/授权代表（签字）：</w:t>
      </w:r>
    </w:p>
    <w:p w14:paraId="6D0A002F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            </w:t>
      </w:r>
    </w:p>
    <w:p w14:paraId="17CDD3D5"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日期：______年____月____日      日期：______年____月____日</w:t>
      </w:r>
    </w:p>
    <w:sectPr>
      <w:headerReference r:id="rId3" w:type="default"/>
      <w:footerReference r:id="rId4" w:type="default"/>
      <w:pgSz w:w="11906" w:h="16838"/>
      <w:pgMar w:top="1213" w:right="1349" w:bottom="1043" w:left="1349" w:header="454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766C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23A9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23A9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38E53">
    <w:pPr>
      <w:pStyle w:val="3"/>
    </w:pPr>
    <w:r>
      <w:rPr>
        <w:rFonts w:hint="eastAsia" w:eastAsiaTheme="minorEastAsia"/>
        <w:lang w:eastAsia="zh-CN"/>
      </w:rPr>
      <w:drawing>
        <wp:inline distT="0" distB="0" distL="114300" distR="114300">
          <wp:extent cx="5814060" cy="500380"/>
          <wp:effectExtent l="0" t="0" r="15240" b="13970"/>
          <wp:docPr id="12" name="图片 12" descr="8e6d70dd2c25272b1b7d318a87800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8e6d70dd2c25272b1b7d318a87800d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406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59"/>
    <w:rsid w:val="00664C59"/>
    <w:rsid w:val="00696078"/>
    <w:rsid w:val="00757B1F"/>
    <w:rsid w:val="00EB1C50"/>
    <w:rsid w:val="02A3076F"/>
    <w:rsid w:val="0440028E"/>
    <w:rsid w:val="056A6D3B"/>
    <w:rsid w:val="08510EF1"/>
    <w:rsid w:val="174F0CF1"/>
    <w:rsid w:val="295D729E"/>
    <w:rsid w:val="2FA84FEB"/>
    <w:rsid w:val="349B511E"/>
    <w:rsid w:val="3EAD617A"/>
    <w:rsid w:val="565D002E"/>
    <w:rsid w:val="58E93DFA"/>
    <w:rsid w:val="5C133668"/>
    <w:rsid w:val="5F1020E1"/>
    <w:rsid w:val="5FD17AC2"/>
    <w:rsid w:val="630C7063"/>
    <w:rsid w:val="67380427"/>
    <w:rsid w:val="6B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2454</Words>
  <Characters>2580</Characters>
  <Lines>19</Lines>
  <Paragraphs>5</Paragraphs>
  <TotalTime>3</TotalTime>
  <ScaleCrop>false</ScaleCrop>
  <LinksUpToDate>false</LinksUpToDate>
  <CharactersWithSpaces>2647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2025-08-01T01:30:00Z</dcterms:created>
  <dc:creator>Administrator</dc:creator>
  <cp:lastModifiedBy>张慧敏</cp:lastModifiedBy>
  <dcterms:modified xsi:type="dcterms:W3CDTF">2025-11-13T08:37:07Z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eyJoZGlkIjoiNjY3ZTMzZDVmOTc5ZTFjOTUzNzNmZDQyZWZmMDk0NTEiLCJ1c2VySWQiOiI0MTI2NTQzNjkifQ==</vt:lpwstr>
  </property>
  <property fmtid="{D5CDD505-2E9C-101B-9397-08002B2CF9AE}" pid="4" name="ICV">
    <vt:lpwstr>0A5BF5AD91554CEA8583D1E6DF3E8A70_12</vt:lpwstr>
  </property>
</Properties>
</file>