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39BA3">
      <w:pPr>
        <w:pStyle w:val="12"/>
        <w:jc w:val="center"/>
      </w:pPr>
      <w:r>
        <w:t>债务行业的核爆产品---百亿资产包业务</w:t>
      </w:r>
    </w:p>
    <w:p w14:paraId="350DC1F0">
      <w:pPr>
        <w:pStyle w:val="12"/>
        <w:jc w:val="center"/>
      </w:pPr>
      <w:r>
        <w:t>演讲稿</w:t>
      </w:r>
    </w:p>
    <w:p w14:paraId="2CB5235F">
      <w:pPr>
        <w:pStyle w:val="2"/>
        <w:jc w:val="left"/>
      </w:pPr>
      <w:r>
        <w:t>第 1 页</w:t>
      </w:r>
    </w:p>
    <w:p w14:paraId="09F474ED">
      <w:pPr>
        <w:ind w:firstLine="420"/>
        <w:jc w:val="left"/>
      </w:pPr>
      <w:r>
        <w:t>想象一下，如果给你300亿个债资产包，你会怎么去收回债权呢？这可不是一个简单的问题。在经济下行期，银行和网贷机构面临着大量债权回款率持续走低的压力，这背后其实蕴含着巨大的商业机会。</w:t>
      </w:r>
    </w:p>
    <w:p w14:paraId="77E952CF">
      <w:pPr>
        <w:ind w:firstLine="420"/>
        <w:jc w:val="left"/>
      </w:pPr>
      <w:r>
        <w:t>要想收回债权，我们得先了解个债资产包的相关知识点，比如不同逾期阶段的含义，以及各种催收和处置方式。从内部催收、委外催收，到诉前保全、立案催收，再到打包转让，每一个环节都有它的作用和适用场景。</w:t>
      </w:r>
    </w:p>
    <w:p w14:paraId="70AADA69">
      <w:pPr>
        <w:ind w:firstLine="420"/>
        <w:jc w:val="left"/>
      </w:pPr>
      <w:r>
        <w:t>而且，整个催收流程也很复杂，涉及银行、网贷公司、第三方公司、催收公司、金融纠纷调解中心、律师事务所、资产管理公司等多个主体。只有把这些都搞清楚，我们才能制定出合理的债权回收策略。</w:t>
      </w:r>
    </w:p>
    <w:p w14:paraId="176E288B">
      <w:pPr>
        <w:ind w:firstLine="420"/>
        <w:jc w:val="left"/>
      </w:pPr>
      <w:r>
        <w:t>所以，当面对这300亿个债资产包时，我们要充分运用所学知识，结合实际情况，找到最有效的方法来收回债权，抓住这个商业机会。</w:t>
      </w:r>
    </w:p>
    <w:p w14:paraId="2CD6F091">
      <w:pPr>
        <w:pStyle w:val="2"/>
        <w:jc w:val="left"/>
      </w:pPr>
      <w:r>
        <w:t>第 2 页</w:t>
      </w:r>
    </w:p>
    <w:p w14:paraId="37C3B37F">
      <w:pPr>
        <w:ind w:firstLine="420"/>
        <w:jc w:val="left"/>
      </w:pPr>
      <w:r>
        <w:t>经济下行的时候，大家很容易看到全民负债的情况。不过呢，咱们换个角度看，银行和网贷机构其实面临着不小的压力。它们大量债权的回款率一直在降低，这背后的原因可不少。经济形势不好，很多人收入减少，还款能力变弱了，所以债权回款就变得困难。</w:t>
      </w:r>
    </w:p>
    <w:p w14:paraId="471F601A">
      <w:pPr>
        <w:ind w:firstLine="420"/>
        <w:jc w:val="left"/>
      </w:pPr>
      <w:r>
        <w:t>这对银行和网贷机构来说，是一个大挑战，但对咱们来说，却是一个巨大的商业机会。我们要是能帮它们解决债权回款的问题，就相当于抓住了这个商机。比如说，我们可以提供专业的催收服务，既能帮助银行和网贷机构减轻压力，又能让我们在这个过程中获得收益。所以啊，大家可别只看到全民负债的一面，也要关注银行和网贷机构的困境，这里面就藏着咱们的财富密码呢。</w:t>
      </w:r>
    </w:p>
    <w:p w14:paraId="59E3A1DE">
      <w:pPr>
        <w:pStyle w:val="2"/>
        <w:jc w:val="left"/>
      </w:pPr>
      <w:r>
        <w:t>第 3 页</w:t>
      </w:r>
    </w:p>
    <w:p w14:paraId="0B892608">
      <w:pPr>
        <w:ind w:firstLine="420"/>
        <w:jc w:val="left"/>
      </w:pPr>
      <w:r>
        <w:t>在如今这个经济形势下，个债资产包可是蕴含着巨大的商业机会。大家想想，如果能学会个债资产包的相关知识点，那可就相当于拿到了一把开启财富大门的钥匙呀。</w:t>
      </w:r>
    </w:p>
    <w:p w14:paraId="2F8CA892">
      <w:pPr>
        <w:ind w:firstLine="420"/>
        <w:jc w:val="left"/>
      </w:pPr>
      <w:r>
        <w:t>掌握这些知识点，就好比是给自己装上了一双翅膀，能让我们在资产包业务的天空中自由翱翔。成为资产包业务大咖，可不是一件遥不可及的事情，只要我们肯下功夫去学习，去钻研，就一定能做到。</w:t>
      </w:r>
    </w:p>
    <w:p w14:paraId="7C014FD6">
      <w:pPr>
        <w:ind w:firstLine="420"/>
        <w:jc w:val="left"/>
      </w:pPr>
      <w:r>
        <w:t>学会这些知识点，我们就能更好地理解个债资产包的运作模式，知道在不同的情况下该采取什么样的策略。这样一来，我们在面对各种复杂的情况时，就能游刃有余，轻松应对。家人们，让我们一起努力，学会个债资产包相关知识点，成为令人羡慕的资产包业务大咖吧！</w:t>
      </w:r>
    </w:p>
    <w:p w14:paraId="5D03B8AE">
      <w:pPr>
        <w:pStyle w:val="2"/>
        <w:jc w:val="left"/>
      </w:pPr>
      <w:r>
        <w:t>第 4 页</w:t>
      </w:r>
    </w:p>
    <w:p w14:paraId="2C6E398F">
      <w:pPr>
        <w:ind w:firstLine="420"/>
        <w:jc w:val="left"/>
      </w:pPr>
      <w:r>
        <w:t>咱们来聊聊个债资产包的关键知识点。首先，“M”代表“月”，像M3就表示逾期3个月，这是个很重要的时间概念，能帮咱们判断债务逾期的时长。</w:t>
      </w:r>
    </w:p>
    <w:p w14:paraId="6C663A29">
      <w:pPr>
        <w:ind w:firstLine="420"/>
        <w:jc w:val="left"/>
      </w:pPr>
      <w:r>
        <w:t>接着说说催收方式。内部催收呢，是机构内部法务部门通过短信、电话来催债，这就好比</w:t>
      </w:r>
      <w:r>
        <w:rPr>
          <w:rFonts w:hint="eastAsia"/>
          <w:lang w:val="en-US" w:eastAsia="zh-CN"/>
        </w:rPr>
        <w:t>自家的还款</w:t>
      </w:r>
      <w:r>
        <w:t>出了问题，先内部解决。而委外催收则是机构委托第三方公司去做短信、电话催收，就像是请了外援来帮忙。</w:t>
      </w:r>
    </w:p>
    <w:p w14:paraId="7A06CBB3">
      <w:pPr>
        <w:ind w:firstLine="420"/>
        <w:jc w:val="left"/>
      </w:pPr>
      <w:r>
        <w:t>再讲讲诉前保全和立案催收。诉前保全是向法院申请保全债务人的微信、支付宝、银行卡，这就像是提前把债务人的“钱袋子”给看住，防止他们转移财产。立案催收就是直接向法院起诉债务人，这可是比较强硬的手段啦。</w:t>
      </w:r>
    </w:p>
    <w:p w14:paraId="141ACC33">
      <w:pPr>
        <w:ind w:firstLine="420"/>
        <w:jc w:val="left"/>
      </w:pPr>
      <w:r>
        <w:t>还有打包转让，机构会把长期收不回来的债权组包成资产包卖给其他投资人，这就相当于把烫手的山芋转手了。</w:t>
      </w:r>
    </w:p>
    <w:p w14:paraId="653A8A55">
      <w:pPr>
        <w:ind w:firstLine="420"/>
        <w:jc w:val="left"/>
      </w:pPr>
      <w:r>
        <w:t>资产管理公司（AMC）是有资质从机构购买资产包的主体，它们就像是资产包的“搬运工”。而银登中心则是资产包销售与购买的交易中心，是资产包交易的大市场。了解这些关键知识点，对咱们处理个债资产包业务非常有帮助哦。</w:t>
      </w:r>
    </w:p>
    <w:p w14:paraId="75E003B7">
      <w:pPr>
        <w:pStyle w:val="2"/>
        <w:jc w:val="left"/>
      </w:pPr>
      <w:r>
        <w:t>第 5 页</w:t>
      </w:r>
    </w:p>
    <w:p w14:paraId="336FDD75">
      <w:pPr>
        <w:ind w:firstLine="420"/>
        <w:jc w:val="left"/>
      </w:pPr>
      <w:r>
        <w:t>咱们来聊聊个债资产包不同账期对应的处置方式，这可是处理债权回收问题的关键所在。</w:t>
      </w:r>
    </w:p>
    <w:p w14:paraId="65A42600">
      <w:pPr>
        <w:ind w:firstLine="420"/>
        <w:jc w:val="left"/>
      </w:pPr>
      <w:r>
        <w:t>在逾期0到1个月时，机构一般先让内部法务部门进行催收，要是效果不好，就会委托第三方公司继续催收。这就好比先让自己人试试能不能把钱要回来，不行的话就找更专业的外援。</w:t>
      </w:r>
    </w:p>
    <w:p w14:paraId="3A03ADDB">
      <w:pPr>
        <w:ind w:firstLine="420"/>
        <w:jc w:val="left"/>
      </w:pPr>
      <w:r>
        <w:t>逾期1到6个月，除了委外催收，还会向法院申请保全债务人的微信、支付宝、银行卡。这就相当于给债务人的钱上了一把锁，防止他们转移资产。逾期6到12个月，同样是委外催收加上诉前保全。</w:t>
      </w:r>
    </w:p>
    <w:p w14:paraId="128FEBB0">
      <w:pPr>
        <w:ind w:firstLine="420"/>
        <w:jc w:val="left"/>
      </w:pPr>
      <w:r>
        <w:t>当逾期12到24个月，除了委外催收，还会向法院起诉债务人。这时候就有点“动真格”了，通过法律手段来收回债权。</w:t>
      </w:r>
    </w:p>
    <w:p w14:paraId="0E455128">
      <w:pPr>
        <w:ind w:firstLine="420"/>
        <w:jc w:val="left"/>
      </w:pPr>
      <w:r>
        <w:t>要是逾期超过24个月，就会采取诉前保全和打包转让的方式。机构会把长期无法回收的债权组包成资产包卖给其他投资人。而逾期36到48个月的资产包会出现在银登中心，其他民间投资人可以通过资产管理公司来购买。</w:t>
      </w:r>
    </w:p>
    <w:p w14:paraId="5A2E0D6D">
      <w:pPr>
        <w:ind w:firstLine="420"/>
        <w:jc w:val="left"/>
      </w:pPr>
      <w:r>
        <w:t>了解这些账期和处置方式，咱们就能根据不同情况制定合适的债权回收策略，更好地抓住这个商业机会。</w:t>
      </w:r>
    </w:p>
    <w:p w14:paraId="7E70D69A">
      <w:pPr>
        <w:pStyle w:val="2"/>
        <w:jc w:val="left"/>
      </w:pPr>
      <w:r>
        <w:t>第 6 页</w:t>
      </w:r>
    </w:p>
    <w:p w14:paraId="723F1512">
      <w:pPr>
        <w:ind w:firstLine="420"/>
        <w:jc w:val="left"/>
      </w:pPr>
      <w:r>
        <w:t>咱来聊聊逾期债务到资产包流转的催收流程。银行和网贷公司在面对逾期债务时，第一步就是成立逾期债务处理部门。这就好比是搭建了一个作战指挥部，专门来应对债务逾期的问题，集中精力处理相关事务。</w:t>
      </w:r>
    </w:p>
    <w:p w14:paraId="4A3B5A12">
      <w:pPr>
        <w:ind w:firstLine="420"/>
        <w:jc w:val="left"/>
        <w:rPr>
          <w:rFonts w:hint="default" w:eastAsia="微软雅黑"/>
          <w:lang w:val="en-US" w:eastAsia="zh-CN"/>
        </w:rPr>
      </w:pPr>
      <w:r>
        <w:t>接着，债务处理部门会成立第三方独立运营公司。为什么要这么做呢？其实就是为了让处理债务的流程更加专业化、独立化，不受原机构过多的行政干扰，能更高效地开展工作</w:t>
      </w:r>
      <w:r>
        <w:rPr>
          <w:rFonts w:hint="eastAsia"/>
          <w:lang w:eastAsia="zh-CN"/>
        </w:rPr>
        <w:t>，</w:t>
      </w:r>
      <w:r>
        <w:rPr>
          <w:rFonts w:hint="eastAsia"/>
          <w:lang w:val="en-US" w:eastAsia="zh-CN"/>
        </w:rPr>
        <w:t>还有一个原因是第三方公司如果因为催收被投诉了，不影响原机构。</w:t>
      </w:r>
    </w:p>
    <w:p w14:paraId="4606C083">
      <w:pPr>
        <w:ind w:firstLine="420"/>
        <w:jc w:val="left"/>
      </w:pPr>
      <w:r>
        <w:t>之后，第三方公司会委托催收公司进行委外催收。催收公司有专业的催收团队和丰富的经验，他们通过电话、短信等方式，尝试让债务人尽快还款。这就像是派出了专业的“讨债先锋”，去和债务人沟通协商。</w:t>
      </w:r>
    </w:p>
    <w:p w14:paraId="4DDA9254">
      <w:pPr>
        <w:ind w:firstLine="420"/>
        <w:jc w:val="left"/>
      </w:pPr>
      <w:r>
        <w:t>最后，跟第三方公司有关系的第三人负责对接法院，进行诉前保全。这一步非常关键，一旦进入诉前保全，就可以冻结债务人的微信、支付宝、银行卡等资产，给债务人施加压力，促使他们尽快偿还债务。整个催收流程环环相扣，每一步都有其重要的作用，目的就是尽可能地收回逾期债务，让资产包能够顺利流转。</w:t>
      </w:r>
    </w:p>
    <w:p w14:paraId="0A79004F">
      <w:pPr>
        <w:pStyle w:val="2"/>
        <w:jc w:val="left"/>
      </w:pPr>
      <w:r>
        <w:t>第 7 页</w:t>
      </w:r>
    </w:p>
    <w:p w14:paraId="67AC28C8">
      <w:pPr>
        <w:ind w:firstLine="420"/>
        <w:jc w:val="left"/>
      </w:pPr>
      <w:r>
        <w:t>在个债资产包的处理流程里，有几个重要的角色发挥着关键作用。金融纠纷调解中心在法院完成诉前保全之后，就会登场提供调解服务。想象一下，在法院对债务人的微信、支付宝、银行卡等进行保全之后，</w:t>
      </w:r>
      <w:r>
        <w:rPr>
          <w:rFonts w:hint="eastAsia"/>
          <w:lang w:val="en-US" w:eastAsia="zh-CN"/>
        </w:rPr>
        <w:t>机构和债务人之家就如何还款</w:t>
      </w:r>
      <w:r>
        <w:t>存在一些矛盾和分歧，这时候金融纠纷调解中心就像一个“和事佬”，帮助双方心平气和地坐下来，协商出一个都能接受的解决方案，避免矛盾进一步激化，让事情能够更顺利地解决。</w:t>
      </w:r>
    </w:p>
    <w:p w14:paraId="75FF1F36">
      <w:pPr>
        <w:ind w:firstLine="420"/>
        <w:jc w:val="left"/>
      </w:pPr>
      <w:r>
        <w:t>律师事务所则承担着立案催收的重任。当其他催收方式都不太奏效的时候，律师事务所就会凭借他们的专业法律知识和丰富的经验，向法院起诉债务人，通过法律的手段来追讨债务</w:t>
      </w:r>
      <w:r>
        <w:rPr>
          <w:rFonts w:hint="eastAsia"/>
          <w:lang w:eastAsia="zh-CN"/>
        </w:rPr>
        <w:t>，</w:t>
      </w:r>
      <w:r>
        <w:t>用法律的武器维护债权人的合法权益。</w:t>
      </w:r>
    </w:p>
    <w:p w14:paraId="49A5F49D">
      <w:pPr>
        <w:ind w:firstLine="420"/>
        <w:jc w:val="left"/>
      </w:pPr>
      <w:r>
        <w:t>资产管理公司在这里起到的是资产包的通道服务作用。因为金融机构的资产包不能直接流入市场，所以资产管理公司就像是一座桥梁，让资产包能够合理、合法地流转。而且，资产管理公司购买的资产包，民间投资人可以通过保底清收模式进行投资购买。这不仅为民间投资人提供了一个新的投资渠道，也让个债资产包的处理更加多元化、市场化。总之，这些角色相互配合，让个债资产包的处理流程更加顺畅、高效。</w:t>
      </w:r>
    </w:p>
    <w:p w14:paraId="31088B28">
      <w:pPr>
        <w:pStyle w:val="2"/>
        <w:jc w:val="left"/>
      </w:pPr>
      <w:r>
        <w:t>第 8 页</w:t>
      </w:r>
    </w:p>
    <w:p w14:paraId="7FA7F513">
      <w:pPr>
        <w:ind w:firstLine="420"/>
        <w:jc w:val="left"/>
      </w:pPr>
      <w:r>
        <w:t>大家可能在想，</w:t>
      </w:r>
      <w:r>
        <w:rPr>
          <w:rFonts w:hint="eastAsia"/>
          <w:lang w:val="en-US" w:eastAsia="zh-CN"/>
        </w:rPr>
        <w:t>银侨</w:t>
      </w:r>
      <w:r>
        <w:t>能为您提供什么样的帮助和支持呢？。</w:t>
      </w:r>
    </w:p>
    <w:p w14:paraId="07CA40A1">
      <w:pPr>
        <w:ind w:firstLine="420"/>
        <w:jc w:val="left"/>
      </w:pPr>
      <w:r>
        <w:t>咱们在个债资产包业务领域有着深厚的积累。从专业知识方面，我们对个债资产包的关键知识点，像M的含义、各种催收和处置方式等都十分了解，能为您详细解读其中的门道。在业务流程上，我们清楚逾期债务到资产包流转的每一个环节，无论是银行和网贷公司的处理，还是第三方公司、催收公司、法院、调解中心、律师事务所、资产管理公司等在其中的作用，我们都了如指掌，能帮您清晰规划每一步。</w:t>
      </w:r>
    </w:p>
    <w:p w14:paraId="3E98747A">
      <w:pPr>
        <w:ind w:firstLine="420"/>
        <w:jc w:val="left"/>
      </w:pPr>
      <w:r>
        <w:t>再看看我们的公司布局和发展历程。我们有深耕个人债务市场、服务超10万债务人的银隆律师事务所，还有政府特批的法正金融纠纷调解中心和主管单位为山西省司法厅的晋韵调解中心，这些都是我们专业实力的体现。银侨投资作为特殊资产行业标准缔造者，能为您提供个债资产包投资服务，律源通还能培养特殊资产行业精英，构建全国服务网络。</w:t>
      </w:r>
    </w:p>
    <w:p w14:paraId="1104CC25">
      <w:pPr>
        <w:ind w:firstLine="420"/>
        <w:jc w:val="left"/>
      </w:pPr>
      <w:r>
        <w:t>所以，无论是知识支持、业务流程协助，还是专业机构的资源，我们都能为您提供全方位的帮助，让您在个债资产包业务中更加得心应手。</w:t>
      </w:r>
    </w:p>
    <w:p w14:paraId="1B23AC6D">
      <w:pPr>
        <w:pStyle w:val="2"/>
        <w:jc w:val="left"/>
      </w:pPr>
      <w:r>
        <w:t>第 9 页</w:t>
      </w:r>
    </w:p>
    <w:p w14:paraId="48775D61">
      <w:pPr>
        <w:ind w:firstLine="420"/>
        <w:jc w:val="left"/>
      </w:pPr>
      <w:r>
        <w:t>咱们来看看公司在个人债务处理领域的发展历程和相关机构情况。2019年，银隆律师事务所成立，多年来深耕个人债务市场，成为了行业头部。它累计服务债务人超10万+，这可是相当了不起的成绩，树立了债务化解的标杆。</w:t>
      </w:r>
    </w:p>
    <w:p w14:paraId="65B86F54">
      <w:pPr>
        <w:ind w:firstLine="420"/>
        <w:jc w:val="left"/>
      </w:pPr>
      <w:r>
        <w:t>到了2022年，法正金融纠纷调解中心成立。它可是郑州首家、全国不到1000家的政府特批机构，主管单位是金融局，专门负责个债资产包的调解工作。有了政府的支持和认可，它在个债资产包调解方面肯定更让人放心。</w:t>
      </w:r>
    </w:p>
    <w:p w14:paraId="5A731630">
      <w:pPr>
        <w:ind w:firstLine="420"/>
        <w:jc w:val="left"/>
      </w:pPr>
      <w:r>
        <w:t>再看2023年，晋韵调解中心成立，主管单位是山西省司法厅，同样也是个债资产包的调解机构。这两个调解中心的成立，说明公司在个债资产包调解方面不断布局，有着丰富的资源和渠道。</w:t>
      </w:r>
    </w:p>
    <w:p w14:paraId="4207D75A">
      <w:pPr>
        <w:ind w:firstLine="420"/>
        <w:jc w:val="left"/>
      </w:pPr>
      <w:r>
        <w:t>从公司主体、从业资质、行业经验和资金支持等方面来看，这些机构的成立和发展，为公司在个债资产包业务上奠定了坚实的基础，也能给客户提供更专业、更全面的服务。</w:t>
      </w:r>
    </w:p>
    <w:p w14:paraId="390CC321">
      <w:pPr>
        <w:pStyle w:val="2"/>
        <w:jc w:val="left"/>
      </w:pPr>
      <w:r>
        <w:t>第 10 页</w:t>
      </w:r>
    </w:p>
    <w:p w14:paraId="3BD62BEC">
      <w:pPr>
        <w:ind w:firstLine="420"/>
        <w:jc w:val="left"/>
      </w:pPr>
      <w:r>
        <w:t>2023年银侨投资成立，作为特殊资产行业标准缔造者与专业的特殊资产投资机构，负责个债资产包的投资。这一举措就像是在特殊资产领域竖起了一面旗帜，为行业发展指明了方向。它的成立不仅体现了公司对特殊资产市场的敏锐洞察力，更彰显了其在该领域深耕细作的决心。</w:t>
      </w:r>
    </w:p>
    <w:p w14:paraId="010DA9E4">
      <w:pPr>
        <w:ind w:firstLine="420"/>
        <w:jc w:val="left"/>
      </w:pPr>
      <w:r>
        <w:t>到了2025年，律源通应运而生。它作为银侨投资商学院，肩负着培养10万名特殊资产行业精英的重任。这就如同打造了一个人才的“摇篮”，为行业源源不断地输送新鲜血液。同时，成立2000家区县办事处，行至3000法院，构建全国服务网络，这一布局就像是一张巨大的“网”，将特殊资产行业的各个角落都紧密地联系在一起。</w:t>
      </w:r>
    </w:p>
    <w:p w14:paraId="3D7DEE1B">
      <w:pPr>
        <w:ind w:firstLine="420"/>
        <w:jc w:val="left"/>
      </w:pPr>
      <w:r>
        <w:t>从银侨投资的成立到律源通的发展，我们可以看到企业业务商业版图布局的逐步完善。这一系列的举措，不仅是企业自身发展的需要，更是为了适应特殊资产行业不断变化的市场环境。通过培养专业人才、拓展服务网络，企业能够更好地满足客户的需求，在激烈的市场竞争中立于不败之地。相信在这样的布局下，企业能够在特殊资产领域取得更加辉煌的成就。</w:t>
      </w:r>
    </w:p>
    <w:p w14:paraId="035EF531">
      <w:pPr>
        <w:pStyle w:val="2"/>
        <w:jc w:val="left"/>
      </w:pPr>
      <w:r>
        <w:t>第 11 页</w:t>
      </w:r>
    </w:p>
    <w:p w14:paraId="0D049930">
      <w:pPr>
        <w:ind w:firstLine="420"/>
        <w:jc w:val="left"/>
      </w:pPr>
      <w:r>
        <w:t>咱们来思考一个很实际的问题哈。银侨给咱们提供了300亿的资产包，那咱们该怎么把这些债权收回来呢？这可不是一件容易的事儿。</w:t>
      </w:r>
    </w:p>
    <w:p w14:paraId="659E8957">
      <w:pPr>
        <w:ind w:firstLine="420"/>
        <w:jc w:val="left"/>
      </w:pPr>
      <w:r>
        <w:t>从前面的内容咱们也能知道，有些路径是不太可行的。比如说批量起诉对方，诉讼费太高了，而且很多债务人根本没能力偿还，回款率很低；找催收机构催收呢，回款率低不说，运营成本还高，还可能会因为违法催收被投诉。</w:t>
      </w:r>
    </w:p>
    <w:p w14:paraId="238762B1">
      <w:pPr>
        <w:ind w:firstLine="420"/>
        <w:jc w:val="left"/>
      </w:pPr>
      <w:r>
        <w:t>那可行的办法有没有呢？当然有。就像批量诉前保全，也就是财保，费用低，还能提高回款率。不过要做好这个事儿，关键是谁能和法院沟通好，让法院同意做批量诉前保全。咱们公司给出了两条路径，债务加入和城投合作，但大家也可以开动脑筋，想想还有没有其他的办法。毕竟，谁能把这个事儿办妥了，谁就能从这300亿资产包里获利。所以大家都好好想想，咱们一起把这个债权回收的问题解决好。</w:t>
      </w:r>
    </w:p>
    <w:p w14:paraId="1C6A595B">
      <w:pPr>
        <w:pStyle w:val="2"/>
        <w:jc w:val="left"/>
      </w:pPr>
      <w:r>
        <w:t>第 12 页</w:t>
      </w:r>
    </w:p>
    <w:p w14:paraId="596280F4">
      <w:pPr>
        <w:ind w:firstLine="420"/>
        <w:jc w:val="left"/>
      </w:pPr>
      <w:r>
        <w:t>在回收债权这件事上，有两条路径是不太可行的。咱们先来说说批量起诉对方这个回款办法。这个办法的问题可不少，首先诉讼费特别高，收费是按照金额的0.7% - 2.5%来收的，就拿1亿标的来说，光诉讼立案费就得80多万呢，这还没算律师和其他人员的费用。而且啊，很多债务人根本就没有偿还能力，就算起诉了，回款率也只有大约18%，这么一算，这办法实在是不划算。</w:t>
      </w:r>
    </w:p>
    <w:p w14:paraId="780BED65">
      <w:pPr>
        <w:ind w:firstLine="420"/>
        <w:jc w:val="left"/>
      </w:pPr>
      <w:r>
        <w:t>再看看找催收机构进行电话、短信、线下催收这个路径。催收机构的回款率很低，运营成本却很高，连维持人员都成问题。更麻烦的是，他们还可能因为涉嫌违法催收被投诉，这就给自己惹上大麻烦了。所以啊，这两条路径都不太靠谱，咱们得另寻他法来回收债权。</w:t>
      </w:r>
    </w:p>
    <w:p w14:paraId="267054E5">
      <w:pPr>
        <w:pStyle w:val="2"/>
        <w:jc w:val="left"/>
      </w:pPr>
      <w:r>
        <w:t>第 13 页</w:t>
      </w:r>
    </w:p>
    <w:p w14:paraId="1956C6E1">
      <w:pPr>
        <w:ind w:firstLine="420"/>
        <w:jc w:val="left"/>
      </w:pPr>
      <w:r>
        <w:t>我们来分析一下可行的回款路径，这里提到了批量诉前保全，也就是大家常说的财保。它只冻结一个月，冻结金额在200元到500元之间，而且这和欠款金额没啥关系。</w:t>
      </w:r>
    </w:p>
    <w:p w14:paraId="0FBA8A49">
      <w:pPr>
        <w:ind w:firstLine="420"/>
        <w:jc w:val="left"/>
      </w:pPr>
      <w:r>
        <w:t>这种方式有不少好处呢。第一，向法院缴纳的保全费用特别低，完全可以接受。给大家举个例子，要是保全75万的金额，法院费用才4000多元，是不是很划算？第二，如果没冻结到钱，那就说明债务人还款的可能性比较小，这种情况下我们也不用起诉了，免得浪费时间和精力。第三，要是冻结到钱了，那债务人大概率会和我们协商还款，这样一来，回款率就会大大提高。</w:t>
      </w:r>
    </w:p>
    <w:p w14:paraId="5D882BCD">
      <w:pPr>
        <w:ind w:firstLine="420"/>
        <w:jc w:val="left"/>
      </w:pPr>
      <w:r>
        <w:t>所以说，批量诉前保全是个不错的办法，能在一定程度上解决回款的难题。</w:t>
      </w:r>
    </w:p>
    <w:p w14:paraId="5618A055">
      <w:pPr>
        <w:pStyle w:val="2"/>
        <w:jc w:val="left"/>
      </w:pPr>
      <w:r>
        <w:t>第 14 页</w:t>
      </w:r>
    </w:p>
    <w:p w14:paraId="0A0201B0">
      <w:pPr>
        <w:ind w:firstLine="420"/>
        <w:jc w:val="left"/>
      </w:pPr>
      <w:r>
        <w:t>咱们来总结下，个债资产包想要回款，关键就在于批量诉前保全。不过这里有个问题，得明确谁去和法院沟通，让法院同意做这件事。毕竟只有把这个事儿办妥了，才能获利。</w:t>
      </w:r>
    </w:p>
    <w:p w14:paraId="5DF90D76">
      <w:pPr>
        <w:ind w:firstLine="420"/>
        <w:jc w:val="left"/>
      </w:pPr>
      <w:r>
        <w:t>公司目前给出了两条路径。第一条是债务加入，也就是让债务人、债权人去想办法搞定法院。这就好比让当事人自己去和裁判沟通，看能不能让裁判支持自己的诉求。第二条是城投合作，让城投、区县领导去和法院沟通。这就像是找个有影响力的中间人，帮忙去和裁判说情。</w:t>
      </w:r>
    </w:p>
    <w:p w14:paraId="2D9C4D07">
      <w:pPr>
        <w:ind w:firstLine="420"/>
        <w:jc w:val="left"/>
      </w:pPr>
      <w:r>
        <w:t>这两条路径各有各的优势，债务加入能让当事人更直接地参与到回款过程中，而城投合作则能借助政府的力量，提高沟通的成功率。不过，这两条路径也不一定就是唯一的办法。我想问问大家，你们还能想出其他的路径吗？说不定咱们集思广益，能找到更好的办法呢。</w:t>
      </w:r>
    </w:p>
    <w:p w14:paraId="6008AEEB">
      <w:pPr>
        <w:pStyle w:val="2"/>
        <w:jc w:val="left"/>
      </w:pPr>
      <w:r>
        <w:t>第 15 页</w:t>
      </w:r>
    </w:p>
    <w:p w14:paraId="04F0379E">
      <w:pPr>
        <w:ind w:firstLine="420"/>
        <w:jc w:val="left"/>
      </w:pPr>
      <w:r>
        <w:t>咱们来说说银侨投资个债资产包回款的第一种合作模式——城投合作。代理商要和城投等达成共识，让城投负责解决当地法院批量诉前保全的难题。这可是个关键环节，因为批量诉前保全能大幅提高回款率。</w:t>
      </w:r>
    </w:p>
    <w:p w14:paraId="4F3D279D">
      <w:pPr>
        <w:ind w:firstLine="420"/>
        <w:jc w:val="left"/>
      </w:pPr>
      <w:r>
        <w:t>那城投能得到什么好处呢？他们会按照案件数量获取合作费用。要是案件数量在1万件，每件就是60元；1 - 3万件的话，每件70元；3万件以上，每件80元。而且如果案件量特别大，费用还可以商量，最高能到每件100元呢。并且这个费用包含了所有中间费用。</w:t>
      </w:r>
    </w:p>
    <w:p w14:paraId="5E2ED371">
      <w:pPr>
        <w:ind w:firstLine="420"/>
        <w:jc w:val="left"/>
      </w:pPr>
      <w:r>
        <w:t>这种合作模式对双方都有好处。对城投来说，能通过解决法院批量诉前保全的难题获得收益；对银侨投资来说，能借助城投的力量顺利开展批量诉前保全工作，提高个债资产包的回款率。大家想想，要是能和城投成功合作，那咱们的业务肯定能更上一层楼呀。</w:t>
      </w:r>
    </w:p>
    <w:p w14:paraId="6FDFCC9D">
      <w:pPr>
        <w:pStyle w:val="2"/>
        <w:jc w:val="left"/>
      </w:pPr>
      <w:r>
        <w:t>第 16 页</w:t>
      </w:r>
    </w:p>
    <w:p w14:paraId="09C9D0FB">
      <w:pPr>
        <w:ind w:firstLine="420"/>
        <w:jc w:val="left"/>
      </w:pPr>
      <w:r>
        <w:t>在咱们探讨的城投合作模式里，银侨投资和城投等都承担着重要角色。银侨投资负责承担购买资产包的费用、诉讼费用，还要整理相关材料，安排调解与执行工作。这一系列工作就像是为整个合作搭建了一个稳固的框架，能确保合作顺利推进。</w:t>
      </w:r>
    </w:p>
    <w:p w14:paraId="7E3F326B">
      <w:pPr>
        <w:ind w:firstLine="420"/>
        <w:jc w:val="left"/>
      </w:pPr>
      <w:r>
        <w:t>而城投等公司呢，是以公司名义购买资产包，并且要协调法院进行批量诉前保全或立案工作，还要推进试案与合作。这其实就是在打通合作中的关键环节，让整个流程能够顺利运转起来。</w:t>
      </w:r>
    </w:p>
    <w:p w14:paraId="5567B65C">
      <w:pPr>
        <w:ind w:firstLine="420"/>
        <w:jc w:val="left"/>
      </w:pPr>
      <w:r>
        <w:t>最重要的是，城投等公司不承担成本，却能按案件数量获得合作费用。案件数量不同，费用标准也不一样，1万件是60元/件，1 - 3万件是70元/件，3万件以上是80元/件，量大还可以商量，最高能到100元/件。这对城投等公司来说，是一个很好的创收机会。毕竟它们既不是债务人，也不是债权人，单纯就是想通过这种方式来增加收入。所以说，这种合作模式对双方来说，都有很大的好处，能实现互利共赢。</w:t>
      </w:r>
    </w:p>
    <w:p w14:paraId="5AECECE4">
      <w:pPr>
        <w:pStyle w:val="2"/>
        <w:jc w:val="left"/>
      </w:pPr>
      <w:r>
        <w:t>第 17 页</w:t>
      </w:r>
    </w:p>
    <w:p w14:paraId="4FCF8C72">
      <w:pPr>
        <w:ind w:firstLine="420"/>
        <w:jc w:val="left"/>
        <w:rPr>
          <w:rFonts w:hint="default" w:eastAsia="微软雅黑"/>
          <w:lang w:val="en-US" w:eastAsia="zh-CN"/>
        </w:rPr>
      </w:pPr>
      <w:r>
        <w:rPr>
          <w:rFonts w:hint="eastAsia"/>
          <w:lang w:val="en-US" w:eastAsia="zh-CN"/>
        </w:rPr>
        <w:t>看图讲解案例</w:t>
      </w:r>
    </w:p>
    <w:p w14:paraId="3A94F085">
      <w:pPr>
        <w:pStyle w:val="2"/>
        <w:jc w:val="left"/>
      </w:pPr>
      <w:r>
        <w:t>第 18 页</w:t>
      </w:r>
    </w:p>
    <w:p w14:paraId="7B1FCED9">
      <w:pPr>
        <w:ind w:firstLine="420"/>
        <w:jc w:val="left"/>
        <w:rPr>
          <w:rFonts w:hint="default" w:eastAsia="微软雅黑"/>
          <w:lang w:val="en-US" w:eastAsia="zh-CN"/>
        </w:rPr>
      </w:pPr>
      <w:r>
        <w:rPr>
          <w:rFonts w:hint="eastAsia"/>
          <w:lang w:val="en-US" w:eastAsia="zh-CN"/>
        </w:rPr>
        <w:t>看图讲解案例</w:t>
      </w:r>
    </w:p>
    <w:p w14:paraId="3CC49DB2">
      <w:pPr>
        <w:pStyle w:val="2"/>
        <w:jc w:val="left"/>
      </w:pPr>
      <w:r>
        <w:t>第 19 页</w:t>
      </w:r>
    </w:p>
    <w:p w14:paraId="12016C6F">
      <w:pPr>
        <w:ind w:firstLine="420"/>
        <w:jc w:val="left"/>
      </w:pPr>
      <w:r>
        <w:t>接下来聊聊第二种合作模式——债务加入。这个模式很有特点，它是代理商、债务人或者债务企业和法院达成共识，允许债务人或债务企业以债务加入的方式偿还债务，然后按回款结算固定比例，这样债务加入业务就启动啦。</w:t>
      </w:r>
    </w:p>
    <w:p w14:paraId="43692055">
      <w:pPr>
        <w:ind w:firstLine="420"/>
        <w:jc w:val="left"/>
      </w:pPr>
      <w:r>
        <w:t>这里面新公司的股权结构也很清晰，债务人或者债务企业、代理商、律源通各占5%，银侨及投资人占85%。这种股权分配方式，其实是综合考虑了各方在业务中的贡献和风险。债务人或债务企业虽然占比不高，但他们是债务的主体；代理商起到了牵线搭桥的作用；律源</w:t>
      </w:r>
      <w:r>
        <w:rPr>
          <w:rFonts w:hint="eastAsia"/>
          <w:lang w:val="en-US" w:eastAsia="zh-CN"/>
        </w:rPr>
        <w:t>通在协调</w:t>
      </w:r>
      <w:r>
        <w:t>方面提供支持；而银侨及投资人占大头，因为他们出资购买了资产包。</w:t>
      </w:r>
    </w:p>
    <w:p w14:paraId="5A34A077">
      <w:pPr>
        <w:ind w:firstLine="420"/>
        <w:jc w:val="left"/>
      </w:pPr>
      <w:r>
        <w:t>资产包可是债务加入的核心资产，用于后续执行回款。而且这个资产包由银侨投资及投资人出资购买，代理商与债务人无需出资。这对于代理商和债务人来说，风险就小了很多。代理商不用投入资金，却能凭借自己的资源和能力参与到业务中获取收益；债务人也不用拿出资金，就有了偿还债务的途径。这种模式可以说是多方共赢的一种尝试，给解决债务问题提供了新的思路和方法。</w:t>
      </w:r>
    </w:p>
    <w:p w14:paraId="583E8000">
      <w:pPr>
        <w:pStyle w:val="2"/>
        <w:jc w:val="left"/>
      </w:pPr>
      <w:r>
        <w:t>第 20 页</w:t>
      </w:r>
    </w:p>
    <w:p w14:paraId="13C0FA18">
      <w:pPr>
        <w:ind w:firstLine="420"/>
        <w:jc w:val="left"/>
      </w:pPr>
      <w:r>
        <w:t>咱们接着聊聊债务加入这种合作模式里后续的事儿。新公司申请债务加入后，债权人就会向法院申请强制执行新公司的资产包，这么做就是为了推动债务处理，让整个债务处理的流程能快些推进。</w:t>
      </w:r>
    </w:p>
    <w:p w14:paraId="55BEDA2F">
      <w:pPr>
        <w:ind w:firstLine="420"/>
        <w:jc w:val="left"/>
      </w:pPr>
      <w:r>
        <w:t>债务加入程序生效以后，执行局要对</w:t>
      </w:r>
      <w:r>
        <w:rPr>
          <w:rFonts w:hint="eastAsia"/>
          <w:lang w:val="en-US" w:eastAsia="zh-CN"/>
        </w:rPr>
        <w:t>资产包里面的</w:t>
      </w:r>
      <w:r>
        <w:t>债务人发送履行到期债务通知书，限期履行偿还义务</w:t>
      </w:r>
      <w:r>
        <w:rPr>
          <w:rFonts w:hint="eastAsia"/>
          <w:lang w:eastAsia="zh-CN"/>
        </w:rPr>
        <w:t>，</w:t>
      </w:r>
      <w:r>
        <w:t>通知书发出有15日异议期</w:t>
      </w:r>
      <w:r>
        <w:rPr>
          <w:rFonts w:hint="eastAsia"/>
          <w:lang w:val="en-US" w:eastAsia="zh-CN"/>
        </w:rPr>
        <w:t>，资产包里面的部分债务人就会打电话过来，要求协商解决还款问题，通过咱们的金融纠纷调解中心的调解服务，债务人还款，债权得到了回款</w:t>
      </w:r>
      <w:r>
        <w:t>，保障债权人的权益。</w:t>
      </w:r>
      <w:bookmarkStart w:id="0" w:name="_GoBack"/>
      <w:bookmarkEnd w:id="0"/>
    </w:p>
    <w:p w14:paraId="154C591B">
      <w:pPr>
        <w:ind w:firstLine="420"/>
        <w:jc w:val="left"/>
      </w:pPr>
      <w:r>
        <w:t>等到个债资产包的债务人偿还完债务，新公司就会收回债权，然后按照股份比例进行分配。这时候，债权人成功回款，债务人偿还完毕，执行局也能顺利结案。而且银侨投资及投资人也能获得投资款与收益。你看，这样一来，债务人完成了自己的偿还义务，债权人收回了钱，执行局也完成了结案任务，银侨投资及投资人还赚到了收益，真正实现了多方共赢。大家的需求都得到了满足，这就是这种合作模式的魅力所在。</w:t>
      </w:r>
    </w:p>
    <w:p w14:paraId="3203CC49">
      <w:pPr>
        <w:pStyle w:val="2"/>
        <w:jc w:val="left"/>
      </w:pPr>
      <w:r>
        <w:t>第 21 页</w:t>
      </w:r>
    </w:p>
    <w:p w14:paraId="6EB19948">
      <w:pPr>
        <w:ind w:firstLine="420"/>
        <w:jc w:val="left"/>
        <w:rPr>
          <w:rFonts w:hint="default" w:eastAsia="微软雅黑"/>
          <w:lang w:val="en-US" w:eastAsia="zh-CN"/>
        </w:rPr>
      </w:pPr>
      <w:r>
        <w:rPr>
          <w:rFonts w:hint="eastAsia"/>
          <w:lang w:val="en-US" w:eastAsia="zh-CN"/>
        </w:rPr>
        <w:t>看图讲解案例</w:t>
      </w:r>
    </w:p>
    <w:p w14:paraId="057AC5D6">
      <w:pPr>
        <w:pStyle w:val="2"/>
        <w:jc w:val="left"/>
      </w:pPr>
      <w:r>
        <w:t>第 22 页</w:t>
      </w:r>
    </w:p>
    <w:p w14:paraId="3E5379B9">
      <w:pPr>
        <w:ind w:firstLine="420"/>
        <w:jc w:val="left"/>
      </w:pPr>
      <w:r>
        <w:t>咱们来聊聊代理商在第一种城投合作模式里能获得的收益。这种合作模式下，代理商每件能有4.8元的收益。这可不是一个小数目，想象一下，如果一个月能冻结10万件，那收益可就相当可观了，能达到48万元呢。</w:t>
      </w:r>
    </w:p>
    <w:p w14:paraId="506C07BF">
      <w:pPr>
        <w:ind w:firstLine="420"/>
        <w:jc w:val="left"/>
      </w:pPr>
      <w:r>
        <w:t>这就好比你拥有了一棵摇钱树，每完成一件业务，就像是从树上摘下了一枚果实。而且，随着业务量的增加，收益也会像雪球一样越滚越大。就算每个月只完成一部分目标，收益也会比很多普通工作要高。</w:t>
      </w:r>
    </w:p>
    <w:p w14:paraId="09EF7872">
      <w:pPr>
        <w:ind w:firstLine="420"/>
        <w:jc w:val="left"/>
      </w:pPr>
      <w:r>
        <w:t>这也意味着代理商有很大的发展空间。只要努力拓展业务，增加冻结案件的数量，就能获得更多的收益。而且这种收益是实实在在的，能让代理商的钱包鼓起来，生活变得更加美好。所以，大家可要好好把握这个机会，积极投入到这种合作模式中，说不定就能收获满满的财富呢。</w:t>
      </w:r>
    </w:p>
    <w:p w14:paraId="26350EAA">
      <w:pPr>
        <w:pStyle w:val="2"/>
        <w:jc w:val="left"/>
      </w:pPr>
      <w:r>
        <w:t>第 23 页</w:t>
      </w:r>
    </w:p>
    <w:p w14:paraId="0454D2CD">
      <w:pPr>
        <w:ind w:firstLine="420"/>
        <w:jc w:val="left"/>
      </w:pPr>
      <w:r>
        <w:t>咱们接着聊聊代理商在第二种合作模式，也就是债务加入模式下的收益情况。这种模式下，代理商的收益可是相当可观的。首先，会给予代理商5%的收益，而且这5%里面包含了中间人的所有费用，怎么分配都由代理商自己说了算，这就给了代理商很大的自主空间。</w:t>
      </w:r>
    </w:p>
    <w:p w14:paraId="697A1D50">
      <w:pPr>
        <w:ind w:firstLine="420"/>
        <w:jc w:val="left"/>
      </w:pPr>
      <w:r>
        <w:t>另外，</w:t>
      </w:r>
      <w:r>
        <w:rPr>
          <w:rFonts w:hint="eastAsia"/>
          <w:lang w:val="en-US" w:eastAsia="zh-CN"/>
        </w:rPr>
        <w:t>代理商还能</w:t>
      </w:r>
      <w:r>
        <w:t>能获得5%回款的16%收益。咱们来举个例子，如果回款达到了1000万，那么这16%可就是160万的收益啊！这可不是一笔小数目，能让代理商有实实在在的收入。</w:t>
      </w:r>
    </w:p>
    <w:p w14:paraId="6FC14A11">
      <w:pPr>
        <w:ind w:firstLine="420"/>
        <w:jc w:val="left"/>
      </w:pPr>
      <w:r>
        <w:t>这种收益模式可以说是很有吸引力的，既给了代理商自主分配费用的权利，又有明确的收益计算方式。只要业务开展得好，回款顺利，代理商就能获得丰厚的回报。所以啊，代理商们可要好好把握这种合作模式，争取在这个业务里大赚一笔。</w:t>
      </w:r>
    </w:p>
    <w:p w14:paraId="2E4804CC">
      <w:pPr>
        <w:pStyle w:val="2"/>
        <w:jc w:val="left"/>
      </w:pPr>
      <w:r>
        <w:t>第 24 页</w:t>
      </w:r>
    </w:p>
    <w:p w14:paraId="448A2570">
      <w:pPr>
        <w:ind w:firstLine="420"/>
        <w:jc w:val="left"/>
      </w:pPr>
      <w:r>
        <w:t>这次业务合作有很多优势呢。最大的亮点就是零风险、零投资还能有高额回报。这可不是简单地介绍资源，而是把手里的资源变成实实在在的价值。就像我们手里有一幅藏宝图，现在找到了把藏宝图变成真金白银的办法。</w:t>
      </w:r>
    </w:p>
    <w:p w14:paraId="046C9ED7">
      <w:pPr>
        <w:ind w:firstLine="420"/>
        <w:jc w:val="left"/>
      </w:pPr>
      <w:r>
        <w:t>从合作结果来看，要是洽谈成功，直接就能拿到经济收益，这可是实实在在的好处。就算洽谈失败了也不亏，在这个过程中能积累不少人脉和资源。人脉就像是一张大网，每多认识一个人，这张网就更密一点，说不定以后什么时候就能派上用场。</w:t>
      </w:r>
    </w:p>
    <w:p w14:paraId="3511A71B">
      <w:pPr>
        <w:ind w:firstLine="420"/>
        <w:jc w:val="left"/>
      </w:pPr>
      <w:r>
        <w:t>再说说业务拓展，借助这次业务，我们得明确自己的定位，利用它的影响力去拓展司法资源和圈层。这就好比站在巨人的肩膀上，看得更远。就算资产包业务开展不起来也没关系，凭借积累的这些资源，我们还能去尝试轻罪封存、司法拘留、企债消等其他业务产品的合作。所以，这次合作就像是一把万能钥匙，打开的可能是很多扇财富和机会的大门。</w:t>
      </w:r>
    </w:p>
    <w:sectPr>
      <w:pgSz w:w="11906" w:h="16838"/>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00001"/>
    <w:multiLevelType w:val="singleLevel"/>
    <w:tmpl w:val="20000001"/>
    <w:lvl w:ilvl="0" w:tentative="0">
      <w:start w:val="1"/>
      <w:numFmt w:val="decimal"/>
      <w:pStyle w:val="17"/>
      <w:suff w:val="space"/>
      <w:lvlText w:val="%1 "/>
      <w:lvlJc w:val="right"/>
      <w:rPr>
        <w:rFonts w:ascii="微软雅黑" w:hAnsi="微软雅黑" w:eastAsia="微软雅黑" w:cs="微软雅黑"/>
        <w:color w:val="C0C6CF"/>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162A1"/>
    <w:rsid w:val="310821E5"/>
    <w:rsid w:val="39C944DB"/>
    <w:rsid w:val="3EFB7A92"/>
    <w:rsid w:val="444853B5"/>
    <w:rsid w:val="52A80CDA"/>
    <w:rsid w:val="56EF512A"/>
    <w:rsid w:val="5E9D3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微软雅黑" w:hAnsi="微软雅黑" w:eastAsia="微软雅黑" w:cs="微软雅黑"/>
      <w:color w:val="080F17"/>
      <w:sz w:val="22"/>
    </w:rPr>
  </w:style>
  <w:style w:type="paragraph" w:styleId="2">
    <w:name w:val="heading 1"/>
    <w:basedOn w:val="1"/>
    <w:qFormat/>
    <w:uiPriority w:val="0"/>
    <w:pPr>
      <w:spacing w:before="390" w:after="120" w:line="634" w:lineRule="exact"/>
      <w:outlineLvl w:val="0"/>
    </w:pPr>
    <w:rPr>
      <w:b/>
      <w:sz w:val="38"/>
    </w:rPr>
  </w:style>
  <w:style w:type="paragraph" w:styleId="3">
    <w:name w:val="heading 2"/>
    <w:basedOn w:val="1"/>
    <w:qFormat/>
    <w:uiPriority w:val="0"/>
    <w:pPr>
      <w:spacing w:before="330" w:after="120" w:line="536" w:lineRule="exact"/>
      <w:outlineLvl w:val="1"/>
    </w:pPr>
    <w:rPr>
      <w:b/>
      <w:sz w:val="32"/>
    </w:rPr>
  </w:style>
  <w:style w:type="paragraph" w:styleId="4">
    <w:name w:val="heading 3"/>
    <w:basedOn w:val="1"/>
    <w:qFormat/>
    <w:uiPriority w:val="0"/>
    <w:pPr>
      <w:spacing w:before="300" w:after="120" w:line="488" w:lineRule="exact"/>
      <w:outlineLvl w:val="2"/>
    </w:pPr>
    <w:rPr>
      <w:b/>
      <w:sz w:val="30"/>
    </w:rPr>
  </w:style>
  <w:style w:type="paragraph" w:styleId="5">
    <w:name w:val="heading 4"/>
    <w:basedOn w:val="1"/>
    <w:qFormat/>
    <w:uiPriority w:val="0"/>
    <w:pPr>
      <w:spacing w:before="270" w:after="120" w:line="439" w:lineRule="exact"/>
      <w:outlineLvl w:val="3"/>
    </w:pPr>
    <w:rPr>
      <w:b/>
      <w:sz w:val="26"/>
    </w:rPr>
  </w:style>
  <w:style w:type="paragraph" w:styleId="6">
    <w:name w:val="heading 5"/>
    <w:basedOn w:val="1"/>
    <w:qFormat/>
    <w:uiPriority w:val="0"/>
    <w:pPr>
      <w:spacing w:before="240" w:after="120" w:line="390" w:lineRule="exact"/>
      <w:outlineLvl w:val="4"/>
    </w:pPr>
    <w:rPr>
      <w:b/>
      <w:sz w:val="22"/>
    </w:rPr>
  </w:style>
  <w:style w:type="paragraph" w:styleId="7">
    <w:name w:val="heading 6"/>
    <w:basedOn w:val="1"/>
    <w:qFormat/>
    <w:uiPriority w:val="0"/>
    <w:pPr>
      <w:spacing w:before="240" w:after="120" w:line="390" w:lineRule="exact"/>
      <w:outlineLvl w:val="5"/>
    </w:pPr>
    <w:rPr>
      <w:b/>
      <w:sz w:val="2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table" w:styleId="9">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1">
    <w:name w:val="Hyperlink"/>
    <w:qFormat/>
    <w:uiPriority w:val="0"/>
    <w:rPr>
      <w:color w:val="0A6CFF"/>
      <w:u w:val="single" w:color="0A6CFF"/>
    </w:rPr>
  </w:style>
  <w:style w:type="paragraph" w:customStyle="1" w:styleId="12">
    <w:name w:val="MainTitle"/>
    <w:basedOn w:val="1"/>
    <w:qFormat/>
    <w:uiPriority w:val="0"/>
    <w:pPr>
      <w:pBdr>
        <w:bottom w:val="single" w:color="E2E6ED" w:sz="6" w:space="5"/>
      </w:pBdr>
      <w:spacing w:before="180" w:after="480" w:line="780" w:lineRule="exact"/>
    </w:pPr>
    <w:rPr>
      <w:b/>
      <w:sz w:val="44"/>
    </w:rPr>
  </w:style>
  <w:style w:type="character" w:customStyle="1" w:styleId="13">
    <w:name w:val="DateTime"/>
    <w:qFormat/>
    <w:uiPriority w:val="0"/>
    <w:rPr>
      <w:color w:val="0A6CFF"/>
    </w:rPr>
  </w:style>
  <w:style w:type="paragraph" w:customStyle="1" w:styleId="14">
    <w:name w:val="Blockquote"/>
    <w:basedOn w:val="1"/>
    <w:qFormat/>
    <w:uiPriority w:val="0"/>
    <w:pPr>
      <w:pBdr>
        <w:left w:val="single" w:color="E2E6ED" w:sz="36" w:space="12"/>
      </w:pBdr>
      <w:ind w:left="330" w:firstLine="0"/>
    </w:pPr>
    <w:rPr>
      <w:color w:val="767C85"/>
      <w:sz w:val="22"/>
    </w:rPr>
  </w:style>
  <w:style w:type="character" w:customStyle="1" w:styleId="15">
    <w:name w:val="Code"/>
    <w:qFormat/>
    <w:uiPriority w:val="0"/>
    <w:rPr>
      <w:bdr w:val="single" w:color="E2E6ED" w:sz="6" w:space="0"/>
    </w:rPr>
  </w:style>
  <w:style w:type="character" w:customStyle="1" w:styleId="16">
    <w:name w:val="Emoji"/>
    <w:qFormat/>
    <w:uiPriority w:val="0"/>
    <w:rPr>
      <w:rFonts w:ascii="Segoe UI Emoji" w:hAnsi="Segoe UI Emoji" w:eastAsia="Segoe UI Emoji" w:cs="Segoe UI Emoji"/>
    </w:rPr>
  </w:style>
  <w:style w:type="paragraph" w:customStyle="1" w:styleId="17">
    <w:name w:val="CodeBlock"/>
    <w:basedOn w:val="1"/>
    <w:qFormat/>
    <w:uiPriority w:val="0"/>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customStyle="1" w:styleId="18">
    <w:name w:val="HighlightBlock"/>
    <w:qFormat/>
    <w:uiPriority w:val="0"/>
    <w:tblPr>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tblCellMar>
        <w:left w:w="108" w:type="dxa"/>
        <w:right w:w="108" w:type="dxa"/>
      </w:tblCellMar>
    </w:tblPr>
  </w:style>
  <w:style w:type="paragraph" w:customStyle="1" w:styleId="19">
    <w:name w:val="Seperate"/>
    <w:basedOn w:val="1"/>
    <w:qFormat/>
    <w:uiPriority w:val="0"/>
    <w:pPr>
      <w:spacing w:before="0" w:after="0" w:line="120" w:lineRule="exac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7551</Words>
  <Characters>7658</Characters>
  <TotalTime>14</TotalTime>
  <ScaleCrop>false</ScaleCrop>
  <LinksUpToDate>false</LinksUpToDate>
  <CharactersWithSpaces>7712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2025-12-04T13:50:00Z</dcterms:created>
  <dc:creator>webotl</dc:creator>
  <cp:lastModifiedBy>光辉岁月</cp:lastModifiedBy>
  <dcterms:modified xsi:type="dcterms:W3CDTF">2025-12-04T06:56:00Z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KSOTemplateDocerSaveRecord">
    <vt:lpwstr>eyJoZGlkIjoiZDU2ZjAyMjBjMjg5NjZkNjI2YWYwNzJjNGVmN2U2YmEiLCJ1c2VySWQiOiIyOTAwNjMzNTcifQ==</vt:lpwstr>
  </property>
  <property fmtid="{D5CDD505-2E9C-101B-9397-08002B2CF9AE}" pid="4" name="KSOProductBuildVer">
    <vt:lpwstr>2052-12.1.0.23542</vt:lpwstr>
  </property>
  <property fmtid="{D5CDD505-2E9C-101B-9397-08002B2CF9AE}" pid="5" name="ICV">
    <vt:lpwstr>B2AC00E66FE9451DA3F735929B7B7B3B_12</vt:lpwstr>
  </property>
</Properties>
</file>