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B51BF" w14:textId="6FD08CDC" w:rsidR="008A1AE7" w:rsidRPr="00CA6C4E" w:rsidRDefault="00894DB7" w:rsidP="008A1AE7">
      <w:pPr>
        <w:jc w:val="center"/>
        <w:rPr>
          <w:rFonts w:ascii="Times New Roman" w:eastAsia="宋体" w:hAnsi="Times New Roman" w:cs="Times New Roman"/>
          <w:b/>
          <w:bCs/>
          <w:sz w:val="28"/>
          <w:szCs w:val="32"/>
        </w:rPr>
      </w:pPr>
      <w:r>
        <w:rPr>
          <w:rFonts w:ascii="Times New Roman" w:eastAsia="宋体" w:hAnsi="Times New Roman" w:cs="Times New Roman" w:hint="eastAsia"/>
          <w:b/>
          <w:bCs/>
          <w:sz w:val="32"/>
          <w:szCs w:val="36"/>
        </w:rPr>
        <w:t>数据资产</w:t>
      </w:r>
      <w:r>
        <w:rPr>
          <w:rFonts w:ascii="Times New Roman" w:eastAsia="宋体" w:hAnsi="Times New Roman" w:cs="Times New Roman" w:hint="eastAsia"/>
          <w:b/>
          <w:bCs/>
          <w:sz w:val="32"/>
          <w:szCs w:val="36"/>
        </w:rPr>
        <w:t>ABS</w:t>
      </w:r>
      <w:r w:rsidR="008D3A9E" w:rsidRPr="00CA6C4E">
        <w:rPr>
          <w:rFonts w:ascii="Times New Roman" w:eastAsia="宋体" w:hAnsi="Times New Roman" w:cs="Times New Roman"/>
          <w:b/>
          <w:bCs/>
          <w:sz w:val="32"/>
          <w:szCs w:val="36"/>
        </w:rPr>
        <w:t>融资方案</w:t>
      </w:r>
      <w:r w:rsidR="008D3A9E" w:rsidRPr="00CA6C4E">
        <w:rPr>
          <w:rFonts w:ascii="Times New Roman" w:eastAsia="宋体" w:hAnsi="Times New Roman" w:cs="Times New Roman"/>
          <w:b/>
          <w:bCs/>
          <w:sz w:val="28"/>
          <w:szCs w:val="32"/>
        </w:rPr>
        <w:br/>
      </w:r>
      <w:bookmarkStart w:id="0" w:name="_Toc74259241"/>
    </w:p>
    <w:bookmarkEnd w:id="0"/>
    <w:p w14:paraId="35681A67" w14:textId="4BF7BEBE" w:rsidR="008A1AE7" w:rsidRPr="00CA6C4E" w:rsidRDefault="00052E2B" w:rsidP="00386F85">
      <w:pPr>
        <w:pStyle w:val="a9"/>
        <w:widowControl/>
        <w:numPr>
          <w:ilvl w:val="0"/>
          <w:numId w:val="2"/>
        </w:numPr>
        <w:snapToGrid w:val="0"/>
        <w:spacing w:before="240" w:after="120" w:line="360" w:lineRule="auto"/>
        <w:ind w:left="720"/>
        <w:outlineLvl w:val="0"/>
        <w:rPr>
          <w:rFonts w:ascii="Times New Roman" w:eastAsia="宋体" w:hAnsi="Times New Roman" w:cs="Times New Roman"/>
          <w:b/>
          <w:kern w:val="0"/>
          <w:sz w:val="32"/>
          <w:szCs w:val="32"/>
          <w14:ligatures w14:val="none"/>
        </w:rPr>
      </w:pPr>
      <w:r w:rsidRPr="00CA6C4E">
        <w:rPr>
          <w:rFonts w:ascii="Times New Roman" w:eastAsia="宋体" w:hAnsi="Times New Roman" w:cs="Times New Roman"/>
          <w:b/>
          <w:kern w:val="0"/>
          <w:sz w:val="32"/>
          <w:szCs w:val="32"/>
          <w14:ligatures w14:val="none"/>
        </w:rPr>
        <w:t>产品</w:t>
      </w:r>
      <w:r w:rsidR="00200189" w:rsidRPr="00CA6C4E">
        <w:rPr>
          <w:rFonts w:ascii="Times New Roman" w:eastAsia="宋体" w:hAnsi="Times New Roman" w:cs="Times New Roman"/>
          <w:b/>
          <w:kern w:val="0"/>
          <w:sz w:val="32"/>
          <w:szCs w:val="32"/>
          <w14:ligatures w14:val="none"/>
        </w:rPr>
        <w:t>情况</w:t>
      </w:r>
    </w:p>
    <w:p w14:paraId="4CCE88B2" w14:textId="45DCD0C3" w:rsidR="00CA6C4E" w:rsidRPr="00CA6C4E" w:rsidRDefault="00894DB7" w:rsidP="00BB6DEB">
      <w:pPr>
        <w:widowControl/>
        <w:snapToGrid w:val="0"/>
        <w:spacing w:line="360" w:lineRule="auto"/>
        <w:ind w:firstLine="560"/>
        <w:rPr>
          <w:rFonts w:ascii="Times New Roman" w:eastAsia="宋体" w:hAnsi="Times New Roman" w:cs="Times New Roman"/>
          <w:kern w:val="0"/>
          <w:sz w:val="28"/>
          <w:szCs w:val="32"/>
          <w14:ligatures w14:val="none"/>
        </w:rPr>
      </w:pPr>
      <w:r>
        <w:rPr>
          <w:rFonts w:ascii="Times New Roman" w:eastAsia="宋体" w:hAnsi="Times New Roman" w:cs="Times New Roman" w:hint="eastAsia"/>
          <w:kern w:val="0"/>
          <w:sz w:val="28"/>
          <w:szCs w:val="32"/>
          <w14:ligatures w14:val="none"/>
        </w:rPr>
        <w:t>数据资产</w:t>
      </w:r>
      <w:r>
        <w:rPr>
          <w:rFonts w:ascii="Times New Roman" w:eastAsia="宋体" w:hAnsi="Times New Roman" w:cs="Times New Roman" w:hint="eastAsia"/>
          <w:kern w:val="0"/>
          <w:sz w:val="28"/>
          <w:szCs w:val="32"/>
          <w14:ligatures w14:val="none"/>
        </w:rPr>
        <w:t>ABS</w:t>
      </w:r>
      <w:r>
        <w:rPr>
          <w:rFonts w:ascii="Times New Roman" w:eastAsia="宋体" w:hAnsi="Times New Roman" w:cs="Times New Roman" w:hint="eastAsia"/>
          <w:kern w:val="0"/>
          <w:sz w:val="28"/>
          <w:szCs w:val="32"/>
          <w14:ligatures w14:val="none"/>
        </w:rPr>
        <w:t>是一种构建信托债权并利用数据资产质押进行证券化融资的创新型融资工具，即</w:t>
      </w:r>
      <w:r w:rsidR="007317EE">
        <w:rPr>
          <w:rFonts w:ascii="Times New Roman" w:eastAsia="宋体" w:hAnsi="Times New Roman" w:cs="Times New Roman" w:hint="eastAsia"/>
          <w:kern w:val="0"/>
          <w:sz w:val="28"/>
          <w:szCs w:val="32"/>
          <w14:ligatures w14:val="none"/>
        </w:rPr>
        <w:t>信托委托人将委托资金交付信托设立单一信托，信托委托人享有该信托收益权，</w:t>
      </w:r>
      <w:r>
        <w:rPr>
          <w:rFonts w:ascii="Times New Roman" w:eastAsia="宋体" w:hAnsi="Times New Roman" w:cs="Times New Roman" w:hint="eastAsia"/>
          <w:kern w:val="0"/>
          <w:sz w:val="28"/>
          <w:szCs w:val="32"/>
          <w14:ligatures w14:val="none"/>
        </w:rPr>
        <w:t>符合条件的</w:t>
      </w:r>
      <w:bookmarkStart w:id="1" w:name="OLE_LINK2"/>
      <w:r>
        <w:rPr>
          <w:rFonts w:ascii="Times New Roman" w:eastAsia="宋体" w:hAnsi="Times New Roman" w:cs="Times New Roman" w:hint="eastAsia"/>
          <w:kern w:val="0"/>
          <w:sz w:val="28"/>
          <w:szCs w:val="32"/>
          <w14:ligatures w14:val="none"/>
        </w:rPr>
        <w:t>平台公司</w:t>
      </w:r>
      <w:r w:rsidR="00216673">
        <w:rPr>
          <w:rFonts w:ascii="Times New Roman" w:eastAsia="宋体" w:hAnsi="Times New Roman" w:cs="Times New Roman" w:hint="eastAsia"/>
          <w:kern w:val="0"/>
          <w:sz w:val="28"/>
          <w:szCs w:val="32"/>
          <w14:ligatures w14:val="none"/>
        </w:rPr>
        <w:t>或下属子公司</w:t>
      </w:r>
      <w:r>
        <w:rPr>
          <w:rFonts w:ascii="Times New Roman" w:eastAsia="宋体" w:hAnsi="Times New Roman" w:cs="Times New Roman" w:hint="eastAsia"/>
          <w:kern w:val="0"/>
          <w:sz w:val="28"/>
          <w:szCs w:val="32"/>
          <w14:ligatures w14:val="none"/>
        </w:rPr>
        <w:t>（</w:t>
      </w:r>
      <w:r w:rsidR="00216673">
        <w:rPr>
          <w:rFonts w:ascii="Times New Roman" w:eastAsia="宋体" w:hAnsi="Times New Roman" w:cs="Times New Roman" w:hint="eastAsia"/>
          <w:kern w:val="0"/>
          <w:sz w:val="28"/>
          <w:szCs w:val="32"/>
          <w14:ligatures w14:val="none"/>
        </w:rPr>
        <w:t>作为</w:t>
      </w:r>
      <w:r>
        <w:rPr>
          <w:rFonts w:ascii="Times New Roman" w:eastAsia="宋体" w:hAnsi="Times New Roman" w:cs="Times New Roman" w:hint="eastAsia"/>
          <w:kern w:val="0"/>
          <w:sz w:val="28"/>
          <w:szCs w:val="32"/>
          <w14:ligatures w14:val="none"/>
        </w:rPr>
        <w:t>借款人）</w:t>
      </w:r>
      <w:bookmarkEnd w:id="1"/>
      <w:r>
        <w:rPr>
          <w:rFonts w:ascii="Times New Roman" w:eastAsia="宋体" w:hAnsi="Times New Roman" w:cs="Times New Roman" w:hint="eastAsia"/>
          <w:kern w:val="0"/>
          <w:sz w:val="28"/>
          <w:szCs w:val="32"/>
          <w14:ligatures w14:val="none"/>
        </w:rPr>
        <w:t>与信托签署信托贷款合同，</w:t>
      </w:r>
      <w:r w:rsidR="00BB6DEB" w:rsidRPr="00BB6DEB">
        <w:rPr>
          <w:rFonts w:ascii="Times New Roman" w:eastAsia="宋体" w:hAnsi="Times New Roman" w:cs="Times New Roman" w:hint="eastAsia"/>
          <w:kern w:val="0"/>
          <w:sz w:val="28"/>
          <w:szCs w:val="32"/>
          <w14:ligatures w14:val="none"/>
        </w:rPr>
        <w:t>信托向借款人放款，形成信托贷款债权</w:t>
      </w:r>
      <w:r w:rsidR="00BB6DEB">
        <w:rPr>
          <w:rFonts w:ascii="Times New Roman" w:eastAsia="宋体" w:hAnsi="Times New Roman" w:cs="Times New Roman" w:hint="eastAsia"/>
          <w:kern w:val="0"/>
          <w:sz w:val="28"/>
          <w:szCs w:val="32"/>
          <w14:ligatures w14:val="none"/>
        </w:rPr>
        <w:t>，</w:t>
      </w:r>
      <w:bookmarkStart w:id="2" w:name="OLE_LINK1"/>
      <w:r w:rsidR="00BB6DEB" w:rsidRPr="00BB6DEB">
        <w:rPr>
          <w:rFonts w:ascii="Times New Roman" w:eastAsia="宋体" w:hAnsi="Times New Roman" w:cs="Times New Roman" w:hint="eastAsia"/>
          <w:kern w:val="0"/>
          <w:sz w:val="28"/>
          <w:szCs w:val="32"/>
          <w14:ligatures w14:val="none"/>
        </w:rPr>
        <w:t>借款人将其持有的数据资产质押给信托</w:t>
      </w:r>
      <w:bookmarkEnd w:id="2"/>
      <w:r w:rsidR="00BB6DEB">
        <w:rPr>
          <w:rFonts w:ascii="Times New Roman" w:eastAsia="宋体" w:hAnsi="Times New Roman" w:cs="Times New Roman" w:hint="eastAsia"/>
          <w:kern w:val="0"/>
          <w:sz w:val="28"/>
          <w:szCs w:val="32"/>
          <w14:ligatures w14:val="none"/>
        </w:rPr>
        <w:t>，</w:t>
      </w:r>
      <w:r w:rsidR="00216673">
        <w:rPr>
          <w:rFonts w:ascii="Times New Roman" w:eastAsia="宋体" w:hAnsi="Times New Roman" w:cs="Times New Roman" w:hint="eastAsia"/>
          <w:kern w:val="0"/>
          <w:sz w:val="28"/>
          <w:szCs w:val="32"/>
          <w14:ligatures w14:val="none"/>
        </w:rPr>
        <w:t>信托</w:t>
      </w:r>
      <w:r w:rsidR="007317EE">
        <w:rPr>
          <w:rFonts w:ascii="Times New Roman" w:eastAsia="宋体" w:hAnsi="Times New Roman" w:cs="Times New Roman" w:hint="eastAsia"/>
          <w:kern w:val="0"/>
          <w:sz w:val="28"/>
          <w:szCs w:val="32"/>
          <w14:ligatures w14:val="none"/>
        </w:rPr>
        <w:t>委托人</w:t>
      </w:r>
      <w:r w:rsidR="00BB6DEB">
        <w:rPr>
          <w:rFonts w:ascii="Times New Roman" w:eastAsia="宋体" w:hAnsi="Times New Roman" w:cs="Times New Roman" w:hint="eastAsia"/>
          <w:kern w:val="0"/>
          <w:sz w:val="28"/>
          <w:szCs w:val="32"/>
          <w14:ligatures w14:val="none"/>
        </w:rPr>
        <w:t>以信托收益权为基础资产进行证券化融资。</w:t>
      </w:r>
    </w:p>
    <w:p w14:paraId="52866EFE" w14:textId="1F90C5D2" w:rsidR="00DD2C93" w:rsidRPr="00CA6C4E" w:rsidRDefault="00E22873" w:rsidP="00F84E7B">
      <w:pPr>
        <w:widowControl/>
        <w:snapToGrid w:val="0"/>
        <w:spacing w:line="360" w:lineRule="auto"/>
        <w:ind w:firstLineChars="200" w:firstLine="560"/>
        <w:rPr>
          <w:rFonts w:ascii="Times New Roman" w:eastAsia="宋体" w:hAnsi="Times New Roman" w:cs="Times New Roman"/>
          <w:kern w:val="0"/>
          <w:sz w:val="28"/>
          <w:szCs w:val="32"/>
          <w14:ligatures w14:val="none"/>
        </w:rPr>
      </w:pPr>
      <w:r>
        <w:rPr>
          <w:rFonts w:ascii="Times New Roman" w:eastAsia="宋体" w:hAnsi="Times New Roman" w:cs="Times New Roman" w:hint="eastAsia"/>
          <w:kern w:val="0"/>
          <w:sz w:val="28"/>
          <w:szCs w:val="32"/>
          <w14:ligatures w14:val="none"/>
        </w:rPr>
        <w:t>数字资产</w:t>
      </w:r>
      <w:r>
        <w:rPr>
          <w:rFonts w:ascii="Times New Roman" w:eastAsia="宋体" w:hAnsi="Times New Roman" w:cs="Times New Roman" w:hint="eastAsia"/>
          <w:kern w:val="0"/>
          <w:sz w:val="28"/>
          <w:szCs w:val="32"/>
          <w14:ligatures w14:val="none"/>
        </w:rPr>
        <w:t>ABS</w:t>
      </w:r>
      <w:r w:rsidR="00DD2C93" w:rsidRPr="00CA6C4E">
        <w:rPr>
          <w:rFonts w:ascii="Times New Roman" w:eastAsia="宋体" w:hAnsi="Times New Roman" w:cs="Times New Roman"/>
          <w:kern w:val="0"/>
          <w:sz w:val="28"/>
          <w:szCs w:val="32"/>
          <w14:ligatures w14:val="none"/>
        </w:rPr>
        <w:t>融资</w:t>
      </w:r>
      <w:r>
        <w:rPr>
          <w:rFonts w:ascii="Times New Roman" w:eastAsia="宋体" w:hAnsi="Times New Roman" w:cs="Times New Roman" w:hint="eastAsia"/>
          <w:kern w:val="0"/>
          <w:sz w:val="28"/>
          <w:szCs w:val="32"/>
          <w14:ligatures w14:val="none"/>
        </w:rPr>
        <w:t>目前对于</w:t>
      </w:r>
      <w:r w:rsidR="00F40BC6">
        <w:rPr>
          <w:rFonts w:ascii="Times New Roman" w:eastAsia="宋体" w:hAnsi="Times New Roman" w:cs="Times New Roman" w:hint="eastAsia"/>
          <w:kern w:val="0"/>
          <w:sz w:val="28"/>
          <w:szCs w:val="32"/>
          <w14:ligatures w14:val="none"/>
        </w:rPr>
        <w:t>借款人主体</w:t>
      </w:r>
      <w:r>
        <w:rPr>
          <w:rFonts w:ascii="Times New Roman" w:eastAsia="宋体" w:hAnsi="Times New Roman" w:cs="Times New Roman" w:hint="eastAsia"/>
          <w:kern w:val="0"/>
          <w:sz w:val="28"/>
          <w:szCs w:val="32"/>
          <w14:ligatures w14:val="none"/>
        </w:rPr>
        <w:t>个数</w:t>
      </w:r>
      <w:r w:rsidR="00B04890" w:rsidRPr="00CA6C4E">
        <w:rPr>
          <w:rFonts w:ascii="Times New Roman" w:eastAsia="宋体" w:hAnsi="Times New Roman" w:cs="Times New Roman"/>
          <w:kern w:val="0"/>
          <w:sz w:val="28"/>
          <w:szCs w:val="32"/>
          <w14:ligatures w14:val="none"/>
        </w:rPr>
        <w:t>要求</w:t>
      </w:r>
      <w:r>
        <w:rPr>
          <w:rFonts w:ascii="Times New Roman" w:eastAsia="宋体" w:hAnsi="Times New Roman" w:cs="Times New Roman" w:hint="eastAsia"/>
          <w:kern w:val="0"/>
          <w:sz w:val="28"/>
          <w:szCs w:val="32"/>
          <w14:ligatures w14:val="none"/>
        </w:rPr>
        <w:t>无强制要求，</w:t>
      </w:r>
      <w:r w:rsidR="00F40BC6">
        <w:rPr>
          <w:rFonts w:ascii="Times New Roman" w:eastAsia="宋体" w:hAnsi="Times New Roman" w:cs="Times New Roman" w:hint="eastAsia"/>
          <w:kern w:val="0"/>
          <w:sz w:val="28"/>
          <w:szCs w:val="32"/>
          <w14:ligatures w14:val="none"/>
        </w:rPr>
        <w:t>一般</w:t>
      </w:r>
      <w:r w:rsidR="00646DDF">
        <w:rPr>
          <w:rFonts w:ascii="Times New Roman" w:eastAsia="宋体" w:hAnsi="Times New Roman" w:cs="Times New Roman" w:hint="eastAsia"/>
          <w:kern w:val="0"/>
          <w:sz w:val="28"/>
          <w:szCs w:val="32"/>
          <w14:ligatures w14:val="none"/>
        </w:rPr>
        <w:t>多</w:t>
      </w:r>
      <w:r w:rsidR="00F40BC6">
        <w:rPr>
          <w:rFonts w:ascii="Times New Roman" w:eastAsia="宋体" w:hAnsi="Times New Roman" w:cs="Times New Roman" w:hint="eastAsia"/>
          <w:kern w:val="0"/>
          <w:sz w:val="28"/>
          <w:szCs w:val="32"/>
          <w14:ligatures w14:val="none"/>
        </w:rPr>
        <w:t>家</w:t>
      </w:r>
      <w:r w:rsidR="00646DDF">
        <w:rPr>
          <w:rFonts w:ascii="Times New Roman" w:eastAsia="宋体" w:hAnsi="Times New Roman" w:cs="Times New Roman" w:hint="eastAsia"/>
          <w:kern w:val="0"/>
          <w:sz w:val="28"/>
          <w:szCs w:val="32"/>
          <w14:ligatures w14:val="none"/>
        </w:rPr>
        <w:t>符合条件的平台主体</w:t>
      </w:r>
      <w:r w:rsidR="00F40BC6">
        <w:rPr>
          <w:rFonts w:ascii="Times New Roman" w:eastAsia="宋体" w:hAnsi="Times New Roman" w:cs="Times New Roman" w:hint="eastAsia"/>
          <w:kern w:val="0"/>
          <w:sz w:val="28"/>
          <w:szCs w:val="32"/>
          <w14:ligatures w14:val="none"/>
        </w:rPr>
        <w:t>组包操作，</w:t>
      </w:r>
      <w:r w:rsidR="00684052" w:rsidRPr="00CA6C4E">
        <w:rPr>
          <w:rFonts w:ascii="Times New Roman" w:eastAsia="宋体" w:hAnsi="Times New Roman" w:cs="Times New Roman"/>
          <w:kern w:val="0"/>
          <w:sz w:val="28"/>
          <w:szCs w:val="32"/>
          <w14:ligatures w14:val="none"/>
        </w:rPr>
        <w:t>采用</w:t>
      </w:r>
      <w:r w:rsidR="00A90AD7">
        <w:rPr>
          <w:rFonts w:ascii="Times New Roman" w:eastAsia="宋体" w:hAnsi="Times New Roman" w:cs="Times New Roman" w:hint="eastAsia"/>
          <w:kern w:val="0"/>
          <w:sz w:val="28"/>
          <w:szCs w:val="32"/>
          <w14:ligatures w14:val="none"/>
        </w:rPr>
        <w:t>“</w:t>
      </w:r>
      <w:r w:rsidR="00F40BC6">
        <w:rPr>
          <w:rFonts w:ascii="Times New Roman" w:eastAsia="宋体" w:hAnsi="Times New Roman" w:cs="Times New Roman" w:hint="eastAsia"/>
          <w:kern w:val="0"/>
          <w:sz w:val="28"/>
          <w:szCs w:val="32"/>
          <w14:ligatures w14:val="none"/>
        </w:rPr>
        <w:t>信托债权</w:t>
      </w:r>
      <w:r w:rsidR="00332110" w:rsidRPr="00CA6C4E">
        <w:rPr>
          <w:rFonts w:ascii="Times New Roman" w:eastAsia="宋体" w:hAnsi="Times New Roman" w:cs="Times New Roman"/>
          <w:kern w:val="0"/>
          <w:sz w:val="28"/>
          <w:szCs w:val="32"/>
          <w14:ligatures w14:val="none"/>
        </w:rPr>
        <w:t>+</w:t>
      </w:r>
      <w:r w:rsidR="001728F7" w:rsidRPr="00CA6C4E">
        <w:rPr>
          <w:rFonts w:ascii="Times New Roman" w:eastAsia="宋体" w:hAnsi="Times New Roman" w:cs="Times New Roman"/>
          <w:kern w:val="0"/>
          <w:sz w:val="28"/>
          <w:szCs w:val="32"/>
          <w14:ligatures w14:val="none"/>
        </w:rPr>
        <w:t>AAA</w:t>
      </w:r>
      <w:r w:rsidR="00332110" w:rsidRPr="00CA6C4E">
        <w:rPr>
          <w:rFonts w:ascii="Times New Roman" w:eastAsia="宋体" w:hAnsi="Times New Roman" w:cs="Times New Roman"/>
          <w:kern w:val="0"/>
          <w:sz w:val="28"/>
          <w:szCs w:val="32"/>
          <w14:ligatures w14:val="none"/>
        </w:rPr>
        <w:t>专业担保公司担保</w:t>
      </w:r>
      <w:r w:rsidR="00A90AD7">
        <w:rPr>
          <w:rFonts w:ascii="Times New Roman" w:eastAsia="宋体" w:hAnsi="Times New Roman" w:cs="Times New Roman" w:hint="eastAsia"/>
          <w:kern w:val="0"/>
          <w:sz w:val="28"/>
          <w:szCs w:val="32"/>
          <w14:ligatures w14:val="none"/>
        </w:rPr>
        <w:t>”</w:t>
      </w:r>
      <w:r w:rsidR="00332110" w:rsidRPr="00CA6C4E">
        <w:rPr>
          <w:rFonts w:ascii="Times New Roman" w:eastAsia="宋体" w:hAnsi="Times New Roman" w:cs="Times New Roman"/>
          <w:kern w:val="0"/>
          <w:sz w:val="28"/>
          <w:szCs w:val="32"/>
          <w14:ligatures w14:val="none"/>
        </w:rPr>
        <w:t>的模式进行</w:t>
      </w:r>
      <w:r w:rsidR="00826575" w:rsidRPr="00CA6C4E">
        <w:rPr>
          <w:rFonts w:ascii="Times New Roman" w:eastAsia="宋体" w:hAnsi="Times New Roman" w:cs="Times New Roman"/>
          <w:kern w:val="0"/>
          <w:sz w:val="28"/>
          <w:szCs w:val="32"/>
          <w14:ligatures w14:val="none"/>
        </w:rPr>
        <w:t>融资</w:t>
      </w:r>
      <w:r w:rsidR="00112B15">
        <w:rPr>
          <w:rFonts w:ascii="Times New Roman" w:eastAsia="宋体" w:hAnsi="Times New Roman" w:cs="Times New Roman" w:hint="eastAsia"/>
          <w:kern w:val="0"/>
          <w:sz w:val="28"/>
          <w:szCs w:val="32"/>
          <w14:ligatures w14:val="none"/>
        </w:rPr>
        <w:t>。</w:t>
      </w:r>
    </w:p>
    <w:p w14:paraId="21F33FC6" w14:textId="18CD60BD" w:rsidR="00200189" w:rsidRPr="00CA6C4E" w:rsidRDefault="00200189" w:rsidP="00386F85">
      <w:pPr>
        <w:pStyle w:val="a9"/>
        <w:widowControl/>
        <w:numPr>
          <w:ilvl w:val="0"/>
          <w:numId w:val="2"/>
        </w:numPr>
        <w:snapToGrid w:val="0"/>
        <w:spacing w:before="240" w:after="120" w:line="360" w:lineRule="auto"/>
        <w:ind w:left="720"/>
        <w:outlineLvl w:val="0"/>
        <w:rPr>
          <w:rFonts w:ascii="Times New Roman" w:eastAsia="宋体" w:hAnsi="Times New Roman" w:cs="Times New Roman"/>
          <w:b/>
          <w:kern w:val="0"/>
          <w:sz w:val="32"/>
          <w:szCs w:val="32"/>
          <w14:ligatures w14:val="none"/>
        </w:rPr>
      </w:pPr>
      <w:r w:rsidRPr="00CA6C4E">
        <w:rPr>
          <w:rFonts w:ascii="Times New Roman" w:eastAsia="宋体" w:hAnsi="Times New Roman" w:cs="Times New Roman"/>
          <w:b/>
          <w:kern w:val="0"/>
          <w:sz w:val="32"/>
          <w:szCs w:val="32"/>
          <w14:ligatures w14:val="none"/>
        </w:rPr>
        <w:t>方案要素</w:t>
      </w:r>
    </w:p>
    <w:p w14:paraId="3977BBC4" w14:textId="0520375A" w:rsidR="00386F85" w:rsidRPr="00CA6C4E" w:rsidRDefault="00F84E7B" w:rsidP="00386F85">
      <w:pPr>
        <w:jc w:val="center"/>
        <w:rPr>
          <w:rFonts w:ascii="Times New Roman" w:eastAsia="宋体" w:hAnsi="Times New Roman" w:cs="Times New Roman"/>
          <w:b/>
          <w:bCs/>
        </w:rPr>
      </w:pPr>
      <w:r>
        <w:rPr>
          <w:rFonts w:ascii="Times New Roman" w:eastAsia="宋体" w:hAnsi="Times New Roman" w:cs="Times New Roman" w:hint="eastAsia"/>
          <w:b/>
          <w:bCs/>
        </w:rPr>
        <w:t>产品</w:t>
      </w:r>
      <w:r w:rsidR="00386F85" w:rsidRPr="00CA6C4E">
        <w:rPr>
          <w:rFonts w:ascii="Times New Roman" w:eastAsia="宋体" w:hAnsi="Times New Roman" w:cs="Times New Roman"/>
          <w:b/>
          <w:bCs/>
        </w:rPr>
        <w:t>要素表</w:t>
      </w:r>
    </w:p>
    <w:tbl>
      <w:tblPr>
        <w:tblW w:w="5000" w:type="pct"/>
        <w:jc w:val="center"/>
        <w:tblBorders>
          <w:top w:val="single" w:sz="12" w:space="0" w:color="010000"/>
          <w:left w:val="single" w:sz="12" w:space="0" w:color="010000"/>
          <w:bottom w:val="single" w:sz="12" w:space="0" w:color="010000"/>
          <w:right w:val="single" w:sz="12" w:space="0" w:color="010000"/>
          <w:insideH w:val="single" w:sz="4" w:space="0" w:color="010000"/>
          <w:insideV w:val="single" w:sz="4" w:space="0" w:color="010000"/>
        </w:tblBorders>
        <w:tblLook w:val="04A0" w:firstRow="1" w:lastRow="0" w:firstColumn="1" w:lastColumn="0" w:noHBand="0" w:noVBand="1"/>
      </w:tblPr>
      <w:tblGrid>
        <w:gridCol w:w="1119"/>
        <w:gridCol w:w="7157"/>
      </w:tblGrid>
      <w:tr w:rsidR="005C128C" w:rsidRPr="00CA6C4E" w14:paraId="5590E61A" w14:textId="77777777" w:rsidTr="00386F85">
        <w:trPr>
          <w:cantSplit/>
          <w:trHeight w:val="397"/>
          <w:jc w:val="center"/>
        </w:trPr>
        <w:tc>
          <w:tcPr>
            <w:tcW w:w="676" w:type="pct"/>
            <w:tcBorders>
              <w:top w:val="single" w:sz="12" w:space="0" w:color="010000"/>
              <w:bottom w:val="single" w:sz="4" w:space="0" w:color="010000"/>
            </w:tcBorders>
            <w:vAlign w:val="center"/>
          </w:tcPr>
          <w:p w14:paraId="25C6B31B" w14:textId="5F661C4B" w:rsidR="005C128C" w:rsidRPr="00CA6C4E" w:rsidRDefault="005C128C" w:rsidP="00052E2B">
            <w:pPr>
              <w:keepNext/>
              <w:jc w:val="center"/>
              <w:rPr>
                <w:rFonts w:ascii="Times New Roman" w:eastAsia="宋体" w:hAnsi="Times New Roman" w:cs="Times New Roman"/>
                <w:bCs/>
                <w:color w:val="000000"/>
              </w:rPr>
            </w:pPr>
            <w:r w:rsidRPr="00CA6C4E">
              <w:rPr>
                <w:rFonts w:ascii="Times New Roman" w:eastAsia="宋体" w:hAnsi="Times New Roman" w:cs="Times New Roman"/>
                <w:bCs/>
                <w:color w:val="000000"/>
              </w:rPr>
              <w:t>产品</w:t>
            </w:r>
            <w:r w:rsidR="00F84E7B">
              <w:rPr>
                <w:rFonts w:ascii="Times New Roman" w:eastAsia="宋体" w:hAnsi="Times New Roman" w:cs="Times New Roman" w:hint="eastAsia"/>
                <w:bCs/>
                <w:color w:val="000000"/>
              </w:rPr>
              <w:t>名称</w:t>
            </w:r>
          </w:p>
        </w:tc>
        <w:tc>
          <w:tcPr>
            <w:tcW w:w="4324" w:type="pct"/>
            <w:tcBorders>
              <w:top w:val="single" w:sz="12" w:space="0" w:color="010000"/>
              <w:bottom w:val="single" w:sz="4" w:space="0" w:color="010000"/>
            </w:tcBorders>
            <w:vAlign w:val="center"/>
          </w:tcPr>
          <w:p w14:paraId="52D1CC21" w14:textId="5057B879" w:rsidR="005C128C" w:rsidRPr="00CA6C4E" w:rsidRDefault="008251EA" w:rsidP="00386F85">
            <w:pPr>
              <w:keepNext/>
              <w:jc w:val="left"/>
              <w:rPr>
                <w:rFonts w:ascii="Times New Roman" w:eastAsia="宋体" w:hAnsi="Times New Roman" w:cs="Times New Roman"/>
                <w:bCs/>
                <w:color w:val="000000"/>
              </w:rPr>
            </w:pPr>
            <w:r>
              <w:rPr>
                <w:rFonts w:ascii="Times New Roman" w:eastAsia="宋体" w:hAnsi="Times New Roman" w:cs="Times New Roman" w:hint="eastAsia"/>
                <w:bCs/>
                <w:color w:val="000000"/>
              </w:rPr>
              <w:t>数据资产</w:t>
            </w:r>
            <w:r>
              <w:rPr>
                <w:rFonts w:ascii="Times New Roman" w:eastAsia="宋体" w:hAnsi="Times New Roman" w:cs="Times New Roman" w:hint="eastAsia"/>
                <w:bCs/>
                <w:color w:val="000000"/>
              </w:rPr>
              <w:t>ABS</w:t>
            </w:r>
            <w:r w:rsidR="005C128C" w:rsidRPr="00CA6C4E">
              <w:rPr>
                <w:rFonts w:ascii="Times New Roman" w:eastAsia="宋体" w:hAnsi="Times New Roman" w:cs="Times New Roman"/>
                <w:bCs/>
                <w:color w:val="000000"/>
              </w:rPr>
              <w:t>融资项目</w:t>
            </w:r>
          </w:p>
        </w:tc>
      </w:tr>
      <w:tr w:rsidR="005C128C" w:rsidRPr="00425A4C" w14:paraId="159CA879" w14:textId="77777777" w:rsidTr="00386F85">
        <w:trPr>
          <w:cantSplit/>
          <w:trHeight w:val="397"/>
          <w:jc w:val="center"/>
        </w:trPr>
        <w:tc>
          <w:tcPr>
            <w:tcW w:w="676" w:type="pct"/>
            <w:vAlign w:val="center"/>
          </w:tcPr>
          <w:p w14:paraId="74F48549" w14:textId="2223D50D" w:rsidR="005C128C" w:rsidRPr="00CA6C4E" w:rsidRDefault="00386F85" w:rsidP="00052E2B">
            <w:pPr>
              <w:jc w:val="left"/>
              <w:rPr>
                <w:rFonts w:ascii="Times New Roman" w:eastAsia="宋体" w:hAnsi="Times New Roman" w:cs="Times New Roman"/>
                <w:color w:val="000000"/>
              </w:rPr>
            </w:pPr>
            <w:r w:rsidRPr="00CA6C4E">
              <w:rPr>
                <w:rFonts w:ascii="Times New Roman" w:eastAsia="宋体" w:hAnsi="Times New Roman" w:cs="Times New Roman"/>
                <w:color w:val="000000"/>
                <w:kern w:val="24"/>
              </w:rPr>
              <w:t>融资人</w:t>
            </w:r>
          </w:p>
        </w:tc>
        <w:tc>
          <w:tcPr>
            <w:tcW w:w="4324" w:type="pct"/>
            <w:vAlign w:val="center"/>
          </w:tcPr>
          <w:p w14:paraId="63AA416C" w14:textId="1104E23C" w:rsidR="005C128C" w:rsidRPr="00CA6C4E" w:rsidRDefault="00425A4C" w:rsidP="00052E2B">
            <w:pPr>
              <w:jc w:val="left"/>
              <w:rPr>
                <w:rFonts w:ascii="Times New Roman" w:eastAsia="宋体" w:hAnsi="Times New Roman" w:cs="Times New Roman"/>
                <w:color w:val="000000"/>
              </w:rPr>
            </w:pPr>
            <w:r>
              <w:rPr>
                <w:rFonts w:ascii="Times New Roman" w:eastAsia="宋体" w:hAnsi="Times New Roman" w:cs="Times New Roman" w:hint="eastAsia"/>
                <w:color w:val="000000"/>
              </w:rPr>
              <w:t>平台公司</w:t>
            </w:r>
            <w:r w:rsidR="00E70C59">
              <w:rPr>
                <w:rFonts w:ascii="Times New Roman" w:eastAsia="宋体" w:hAnsi="Times New Roman" w:cs="Times New Roman" w:hint="eastAsia"/>
                <w:color w:val="000000"/>
              </w:rPr>
              <w:t>及下属子公司</w:t>
            </w:r>
            <w:r>
              <w:rPr>
                <w:rFonts w:ascii="Times New Roman" w:eastAsia="宋体" w:hAnsi="Times New Roman" w:cs="Times New Roman" w:hint="eastAsia"/>
                <w:color w:val="000000"/>
              </w:rPr>
              <w:t>（</w:t>
            </w:r>
            <w:proofErr w:type="gramStart"/>
            <w:r>
              <w:rPr>
                <w:rFonts w:ascii="Times New Roman" w:eastAsia="宋体" w:hAnsi="Times New Roman" w:cs="Times New Roman" w:hint="eastAsia"/>
                <w:color w:val="000000"/>
              </w:rPr>
              <w:t>不在城</w:t>
            </w:r>
            <w:proofErr w:type="gramEnd"/>
            <w:r>
              <w:rPr>
                <w:rFonts w:ascii="Times New Roman" w:eastAsia="宋体" w:hAnsi="Times New Roman" w:cs="Times New Roman" w:hint="eastAsia"/>
                <w:color w:val="000000"/>
              </w:rPr>
              <w:t>投名单</w:t>
            </w:r>
            <w:proofErr w:type="gramStart"/>
            <w:r>
              <w:rPr>
                <w:rFonts w:ascii="Times New Roman" w:eastAsia="宋体" w:hAnsi="Times New Roman" w:cs="Times New Roman" w:hint="eastAsia"/>
                <w:color w:val="000000"/>
              </w:rPr>
              <w:t>和隐债名单</w:t>
            </w:r>
            <w:proofErr w:type="gramEnd"/>
            <w:r>
              <w:rPr>
                <w:rFonts w:ascii="Times New Roman" w:eastAsia="宋体" w:hAnsi="Times New Roman" w:cs="Times New Roman" w:hint="eastAsia"/>
                <w:color w:val="000000"/>
              </w:rPr>
              <w:t>，</w:t>
            </w:r>
            <w:r w:rsidR="00973688">
              <w:rPr>
                <w:rFonts w:ascii="Times New Roman" w:eastAsia="宋体" w:hAnsi="Times New Roman" w:cs="Times New Roman" w:hint="eastAsia"/>
                <w:color w:val="000000"/>
              </w:rPr>
              <w:t>不属于房地产开发企业，</w:t>
            </w:r>
            <w:r w:rsidR="00E70C59">
              <w:rPr>
                <w:rFonts w:ascii="Times New Roman" w:eastAsia="宋体" w:hAnsi="Times New Roman" w:cs="Times New Roman" w:hint="eastAsia"/>
                <w:color w:val="000000"/>
              </w:rPr>
              <w:t>优先考虑产业类</w:t>
            </w:r>
            <w:r w:rsidR="00B64050">
              <w:rPr>
                <w:rFonts w:ascii="Times New Roman" w:eastAsia="宋体" w:hAnsi="Times New Roman" w:cs="Times New Roman" w:hint="eastAsia"/>
                <w:color w:val="000000"/>
              </w:rPr>
              <w:t>主体</w:t>
            </w:r>
            <w:r>
              <w:rPr>
                <w:rFonts w:ascii="Times New Roman" w:eastAsia="宋体" w:hAnsi="Times New Roman" w:cs="Times New Roman" w:hint="eastAsia"/>
                <w:color w:val="000000"/>
              </w:rPr>
              <w:t>）</w:t>
            </w:r>
          </w:p>
        </w:tc>
      </w:tr>
      <w:tr w:rsidR="005C128C" w:rsidRPr="00CA6C4E" w14:paraId="532E5875" w14:textId="77777777" w:rsidTr="00386F85">
        <w:trPr>
          <w:cantSplit/>
          <w:trHeight w:val="397"/>
          <w:jc w:val="center"/>
        </w:trPr>
        <w:tc>
          <w:tcPr>
            <w:tcW w:w="676" w:type="pct"/>
            <w:vAlign w:val="center"/>
          </w:tcPr>
          <w:p w14:paraId="35F7F470" w14:textId="34CFEA93" w:rsidR="005C128C" w:rsidRPr="00CA6C4E" w:rsidRDefault="00E70C59" w:rsidP="00052E2B">
            <w:pPr>
              <w:jc w:val="left"/>
              <w:rPr>
                <w:rFonts w:ascii="Times New Roman" w:eastAsia="宋体" w:hAnsi="Times New Roman" w:cs="Times New Roman"/>
                <w:color w:val="000000"/>
              </w:rPr>
            </w:pPr>
            <w:r>
              <w:rPr>
                <w:rFonts w:ascii="Times New Roman" w:eastAsia="宋体" w:hAnsi="Times New Roman" w:cs="Times New Roman" w:hint="eastAsia"/>
                <w:color w:val="000000"/>
              </w:rPr>
              <w:t>信托债权</w:t>
            </w:r>
          </w:p>
        </w:tc>
        <w:tc>
          <w:tcPr>
            <w:tcW w:w="4324" w:type="pct"/>
            <w:vAlign w:val="center"/>
          </w:tcPr>
          <w:p w14:paraId="0469354C" w14:textId="12DDC2DE" w:rsidR="005C128C" w:rsidRPr="00CA6C4E" w:rsidRDefault="00E70C59" w:rsidP="00052E2B">
            <w:pPr>
              <w:jc w:val="left"/>
              <w:rPr>
                <w:rFonts w:ascii="Times New Roman" w:eastAsia="宋体" w:hAnsi="Times New Roman" w:cs="Times New Roman"/>
                <w:color w:val="000000"/>
              </w:rPr>
            </w:pPr>
            <w:r w:rsidRPr="00E70C59">
              <w:rPr>
                <w:rFonts w:ascii="Times New Roman" w:eastAsia="宋体" w:hAnsi="Times New Roman" w:cs="Times New Roman" w:hint="eastAsia"/>
                <w:color w:val="000000"/>
              </w:rPr>
              <w:t>平台公司或下属子公司（作为借款人）与信托签署信托贷款合同</w:t>
            </w:r>
            <w:r>
              <w:rPr>
                <w:rFonts w:ascii="Times New Roman" w:eastAsia="宋体" w:hAnsi="Times New Roman" w:cs="Times New Roman" w:hint="eastAsia"/>
                <w:color w:val="000000"/>
              </w:rPr>
              <w:t>，</w:t>
            </w:r>
            <w:r w:rsidRPr="00E70C59">
              <w:rPr>
                <w:rFonts w:ascii="Times New Roman" w:eastAsia="宋体" w:hAnsi="Times New Roman" w:cs="Times New Roman" w:hint="eastAsia"/>
                <w:color w:val="000000"/>
              </w:rPr>
              <w:t>信托向借款人放款，形成信托贷款债权</w:t>
            </w:r>
          </w:p>
        </w:tc>
      </w:tr>
      <w:tr w:rsidR="003254BF" w:rsidRPr="00CA6C4E" w14:paraId="15E18D09" w14:textId="77777777" w:rsidTr="00386F85">
        <w:trPr>
          <w:cantSplit/>
          <w:trHeight w:val="397"/>
          <w:jc w:val="center"/>
        </w:trPr>
        <w:tc>
          <w:tcPr>
            <w:tcW w:w="676" w:type="pct"/>
            <w:vAlign w:val="center"/>
          </w:tcPr>
          <w:p w14:paraId="0D1151EB" w14:textId="3323704E" w:rsidR="003254BF" w:rsidRPr="00CA6C4E" w:rsidRDefault="00E70C59" w:rsidP="00052E2B">
            <w:pPr>
              <w:jc w:val="left"/>
              <w:rPr>
                <w:rFonts w:ascii="Times New Roman" w:eastAsia="宋体" w:hAnsi="Times New Roman" w:cs="Times New Roman"/>
                <w:color w:val="000000"/>
              </w:rPr>
            </w:pPr>
            <w:r>
              <w:rPr>
                <w:rFonts w:ascii="Times New Roman" w:eastAsia="宋体" w:hAnsi="Times New Roman" w:cs="Times New Roman" w:hint="eastAsia"/>
                <w:color w:val="000000"/>
              </w:rPr>
              <w:t>数据资产质押</w:t>
            </w:r>
          </w:p>
        </w:tc>
        <w:tc>
          <w:tcPr>
            <w:tcW w:w="4324" w:type="pct"/>
            <w:vAlign w:val="center"/>
          </w:tcPr>
          <w:p w14:paraId="6C806CF9" w14:textId="5EAA6EDC" w:rsidR="003254BF" w:rsidRPr="00973688" w:rsidRDefault="00973688" w:rsidP="00052E2B">
            <w:pPr>
              <w:jc w:val="left"/>
              <w:rPr>
                <w:rFonts w:ascii="Times New Roman" w:eastAsia="宋体" w:hAnsi="Times New Roman" w:cs="Times New Roman"/>
                <w:color w:val="000000"/>
              </w:rPr>
            </w:pPr>
            <w:r w:rsidRPr="00973688">
              <w:rPr>
                <w:rFonts w:ascii="Times New Roman" w:eastAsia="宋体" w:hAnsi="Times New Roman" w:cs="Times New Roman" w:hint="eastAsia"/>
                <w:color w:val="000000"/>
              </w:rPr>
              <w:t>借款人将其持有的数据资产质押给信托</w:t>
            </w:r>
            <w:r>
              <w:rPr>
                <w:rFonts w:ascii="Times New Roman" w:eastAsia="宋体" w:hAnsi="Times New Roman" w:cs="Times New Roman" w:hint="eastAsia"/>
                <w:color w:val="000000"/>
              </w:rPr>
              <w:t>，数据资产</w:t>
            </w:r>
            <w:r w:rsidR="002F0B2C">
              <w:rPr>
                <w:rFonts w:ascii="Times New Roman" w:eastAsia="宋体" w:hAnsi="Times New Roman" w:cs="Times New Roman" w:hint="eastAsia"/>
                <w:color w:val="000000"/>
              </w:rPr>
              <w:t>需</w:t>
            </w:r>
            <w:r w:rsidR="00B524B8" w:rsidRPr="00B524B8">
              <w:rPr>
                <w:rFonts w:ascii="Times New Roman" w:eastAsia="宋体" w:hAnsi="Times New Roman" w:cs="Times New Roman" w:hint="eastAsia"/>
                <w:color w:val="000000"/>
              </w:rPr>
              <w:t>取得第三</w:t>
            </w:r>
            <w:proofErr w:type="gramStart"/>
            <w:r w:rsidR="00B524B8" w:rsidRPr="00B524B8">
              <w:rPr>
                <w:rFonts w:ascii="Times New Roman" w:eastAsia="宋体" w:hAnsi="Times New Roman" w:cs="Times New Roman" w:hint="eastAsia"/>
                <w:color w:val="000000"/>
              </w:rPr>
              <w:t>方专业</w:t>
            </w:r>
            <w:proofErr w:type="gramEnd"/>
            <w:r w:rsidR="00B524B8" w:rsidRPr="00B524B8">
              <w:rPr>
                <w:rFonts w:ascii="Times New Roman" w:eastAsia="宋体" w:hAnsi="Times New Roman" w:cs="Times New Roman" w:hint="eastAsia"/>
                <w:color w:val="000000"/>
              </w:rPr>
              <w:t>服务机构出具的《数据质量评估报告</w:t>
            </w:r>
            <w:r w:rsidR="00B524B8" w:rsidRPr="00B524B8">
              <w:rPr>
                <w:rFonts w:ascii="Times New Roman" w:eastAsia="宋体" w:hAnsi="Times New Roman" w:cs="Times New Roman" w:hint="eastAsia"/>
                <w:color w:val="000000"/>
              </w:rPr>
              <w:t>/</w:t>
            </w:r>
            <w:r w:rsidR="00B524B8" w:rsidRPr="00B524B8">
              <w:rPr>
                <w:rFonts w:ascii="Times New Roman" w:eastAsia="宋体" w:hAnsi="Times New Roman" w:cs="Times New Roman" w:hint="eastAsia"/>
                <w:color w:val="000000"/>
              </w:rPr>
              <w:t>数据资产质量评估报告</w:t>
            </w:r>
            <w:r w:rsidR="00B524B8" w:rsidRPr="00B524B8">
              <w:rPr>
                <w:rFonts w:ascii="Times New Roman" w:eastAsia="宋体" w:hAnsi="Times New Roman" w:cs="Times New Roman" w:hint="eastAsia"/>
                <w:color w:val="000000"/>
              </w:rPr>
              <w:t>/</w:t>
            </w:r>
            <w:r w:rsidR="00B524B8" w:rsidRPr="00B524B8">
              <w:rPr>
                <w:rFonts w:ascii="Times New Roman" w:eastAsia="宋体" w:hAnsi="Times New Roman" w:cs="Times New Roman" w:hint="eastAsia"/>
                <w:color w:val="000000"/>
              </w:rPr>
              <w:t>数据质量认证报告》</w:t>
            </w:r>
            <w:r w:rsidR="00B524B8">
              <w:rPr>
                <w:rFonts w:ascii="Times New Roman" w:eastAsia="宋体" w:hAnsi="Times New Roman" w:cs="Times New Roman" w:hint="eastAsia"/>
                <w:color w:val="000000"/>
              </w:rPr>
              <w:t>，并</w:t>
            </w:r>
            <w:r w:rsidR="002F0B2C">
              <w:rPr>
                <w:rFonts w:ascii="Times New Roman" w:eastAsia="宋体" w:hAnsi="Times New Roman" w:cs="Times New Roman" w:hint="eastAsia"/>
                <w:color w:val="000000"/>
              </w:rPr>
              <w:t>完成</w:t>
            </w:r>
            <w:r w:rsidR="00B524B8">
              <w:rPr>
                <w:rFonts w:ascii="Times New Roman" w:eastAsia="宋体" w:hAnsi="Times New Roman" w:cs="Times New Roman" w:hint="eastAsia"/>
                <w:color w:val="000000"/>
              </w:rPr>
              <w:t>数字资产</w:t>
            </w:r>
            <w:r w:rsidR="002F0B2C">
              <w:rPr>
                <w:rFonts w:ascii="Times New Roman" w:eastAsia="宋体" w:hAnsi="Times New Roman" w:cs="Times New Roman" w:hint="eastAsia"/>
                <w:color w:val="000000"/>
              </w:rPr>
              <w:t>确权</w:t>
            </w:r>
            <w:r w:rsidR="00AB28A1">
              <w:rPr>
                <w:rFonts w:ascii="Times New Roman" w:eastAsia="宋体" w:hAnsi="Times New Roman" w:cs="Times New Roman" w:hint="eastAsia"/>
                <w:color w:val="000000"/>
              </w:rPr>
              <w:t>、</w:t>
            </w:r>
            <w:r w:rsidR="002F0B2C">
              <w:rPr>
                <w:rFonts w:ascii="Times New Roman" w:eastAsia="宋体" w:hAnsi="Times New Roman" w:cs="Times New Roman" w:hint="eastAsia"/>
                <w:color w:val="000000"/>
              </w:rPr>
              <w:t>登记</w:t>
            </w:r>
            <w:r w:rsidR="00EA0651">
              <w:rPr>
                <w:rFonts w:ascii="Times New Roman" w:eastAsia="宋体" w:hAnsi="Times New Roman" w:cs="Times New Roman" w:hint="eastAsia"/>
                <w:color w:val="000000"/>
              </w:rPr>
              <w:t>及</w:t>
            </w:r>
            <w:r w:rsidR="00330416">
              <w:rPr>
                <w:rFonts w:ascii="Times New Roman" w:eastAsia="宋体" w:hAnsi="Times New Roman" w:cs="Times New Roman" w:hint="eastAsia"/>
                <w:color w:val="000000"/>
              </w:rPr>
              <w:t>价值</w:t>
            </w:r>
            <w:r w:rsidR="00AB28A1">
              <w:rPr>
                <w:rFonts w:ascii="Times New Roman" w:eastAsia="宋体" w:hAnsi="Times New Roman" w:cs="Times New Roman" w:hint="eastAsia"/>
                <w:color w:val="000000"/>
              </w:rPr>
              <w:t>评估</w:t>
            </w:r>
            <w:r w:rsidR="00EA0651">
              <w:rPr>
                <w:rFonts w:ascii="Times New Roman" w:eastAsia="宋体" w:hAnsi="Times New Roman" w:cs="Times New Roman" w:hint="eastAsia"/>
                <w:color w:val="000000"/>
              </w:rPr>
              <w:t>（如需）</w:t>
            </w:r>
          </w:p>
        </w:tc>
      </w:tr>
      <w:tr w:rsidR="005C128C" w:rsidRPr="00CA6C4E" w14:paraId="5D85B50B" w14:textId="77777777" w:rsidTr="00386F85">
        <w:trPr>
          <w:cantSplit/>
          <w:trHeight w:val="397"/>
          <w:jc w:val="center"/>
        </w:trPr>
        <w:tc>
          <w:tcPr>
            <w:tcW w:w="676" w:type="pct"/>
            <w:vAlign w:val="center"/>
          </w:tcPr>
          <w:p w14:paraId="34047505" w14:textId="796ECE9C" w:rsidR="005C128C" w:rsidRPr="00CA6C4E" w:rsidRDefault="005C128C" w:rsidP="00052E2B">
            <w:pPr>
              <w:jc w:val="left"/>
              <w:rPr>
                <w:rFonts w:ascii="Times New Roman" w:eastAsia="宋体" w:hAnsi="Times New Roman" w:cs="Times New Roman"/>
                <w:color w:val="000000"/>
              </w:rPr>
            </w:pPr>
            <w:r w:rsidRPr="00CA6C4E">
              <w:rPr>
                <w:rFonts w:ascii="Times New Roman" w:eastAsia="宋体" w:hAnsi="Times New Roman" w:cs="Times New Roman"/>
                <w:color w:val="000000"/>
              </w:rPr>
              <w:t>融资规模</w:t>
            </w:r>
          </w:p>
        </w:tc>
        <w:tc>
          <w:tcPr>
            <w:tcW w:w="4324" w:type="pct"/>
            <w:vAlign w:val="center"/>
          </w:tcPr>
          <w:p w14:paraId="2A0A059A" w14:textId="1331E4B6" w:rsidR="005C128C" w:rsidRPr="00CA6C4E" w:rsidRDefault="00052E2B" w:rsidP="00052E2B">
            <w:pPr>
              <w:jc w:val="left"/>
              <w:rPr>
                <w:rFonts w:ascii="Times New Roman" w:eastAsia="宋体" w:hAnsi="Times New Roman" w:cs="Times New Roman"/>
                <w:color w:val="000000"/>
              </w:rPr>
            </w:pPr>
            <w:r w:rsidRPr="00CA6C4E">
              <w:rPr>
                <w:rFonts w:ascii="Times New Roman" w:eastAsia="宋体" w:hAnsi="Times New Roman" w:cs="Times New Roman"/>
                <w:b/>
                <w:bCs/>
                <w:color w:val="000000"/>
              </w:rPr>
              <w:t>每期</w:t>
            </w:r>
            <w:r w:rsidR="00B50082">
              <w:rPr>
                <w:rFonts w:ascii="Times New Roman" w:eastAsia="宋体" w:hAnsi="Times New Roman" w:cs="Times New Roman" w:hint="eastAsia"/>
                <w:b/>
                <w:bCs/>
                <w:color w:val="000000"/>
              </w:rPr>
              <w:t>不超过</w:t>
            </w:r>
            <w:r w:rsidRPr="00CA6C4E">
              <w:rPr>
                <w:rFonts w:ascii="Times New Roman" w:eastAsia="宋体" w:hAnsi="Times New Roman" w:cs="Times New Roman"/>
                <w:b/>
                <w:bCs/>
                <w:color w:val="000000"/>
              </w:rPr>
              <w:t>1</w:t>
            </w:r>
            <w:r w:rsidR="00FF11A8">
              <w:rPr>
                <w:rFonts w:ascii="Times New Roman" w:eastAsia="宋体" w:hAnsi="Times New Roman" w:cs="Times New Roman" w:hint="eastAsia"/>
                <w:b/>
                <w:bCs/>
                <w:color w:val="000000"/>
              </w:rPr>
              <w:t>.5</w:t>
            </w:r>
            <w:r w:rsidRPr="00CA6C4E">
              <w:rPr>
                <w:rFonts w:ascii="Times New Roman" w:eastAsia="宋体" w:hAnsi="Times New Roman" w:cs="Times New Roman"/>
                <w:b/>
                <w:bCs/>
                <w:color w:val="000000"/>
              </w:rPr>
              <w:t>亿</w:t>
            </w:r>
            <w:r w:rsidRPr="00CA6C4E">
              <w:rPr>
                <w:rFonts w:ascii="Times New Roman" w:eastAsia="宋体" w:hAnsi="Times New Roman" w:cs="Times New Roman"/>
                <w:color w:val="000000"/>
              </w:rPr>
              <w:t>（</w:t>
            </w:r>
            <w:r w:rsidR="005C128C" w:rsidRPr="00CA6C4E">
              <w:rPr>
                <w:rFonts w:ascii="Times New Roman" w:eastAsia="宋体" w:hAnsi="Times New Roman" w:cs="Times New Roman"/>
                <w:color w:val="000000"/>
              </w:rPr>
              <w:t>具体金额根据</w:t>
            </w:r>
            <w:r w:rsidR="00E70C59">
              <w:rPr>
                <w:rFonts w:ascii="Times New Roman" w:eastAsia="宋体" w:hAnsi="Times New Roman" w:cs="Times New Roman" w:hint="eastAsia"/>
                <w:color w:val="000000"/>
              </w:rPr>
              <w:t>可发放的信托</w:t>
            </w:r>
            <w:r w:rsidR="0077689D">
              <w:rPr>
                <w:rFonts w:ascii="Times New Roman" w:eastAsia="宋体" w:hAnsi="Times New Roman" w:cs="Times New Roman" w:hint="eastAsia"/>
                <w:color w:val="000000"/>
              </w:rPr>
              <w:t>贷</w:t>
            </w:r>
            <w:r w:rsidR="00E70C59">
              <w:rPr>
                <w:rFonts w:ascii="Times New Roman" w:eastAsia="宋体" w:hAnsi="Times New Roman" w:cs="Times New Roman" w:hint="eastAsia"/>
                <w:color w:val="000000"/>
              </w:rPr>
              <w:t>款</w:t>
            </w:r>
            <w:r w:rsidR="005C128C" w:rsidRPr="00CA6C4E">
              <w:rPr>
                <w:rFonts w:ascii="Times New Roman" w:eastAsia="宋体" w:hAnsi="Times New Roman" w:cs="Times New Roman"/>
                <w:color w:val="000000"/>
              </w:rPr>
              <w:t>情况确定</w:t>
            </w:r>
            <w:r w:rsidRPr="00CA6C4E">
              <w:rPr>
                <w:rFonts w:ascii="Times New Roman" w:eastAsia="宋体" w:hAnsi="Times New Roman" w:cs="Times New Roman"/>
                <w:color w:val="000000"/>
              </w:rPr>
              <w:t>）</w:t>
            </w:r>
          </w:p>
        </w:tc>
      </w:tr>
      <w:tr w:rsidR="00C07C8D" w:rsidRPr="00CA6C4E" w14:paraId="5917B3D5" w14:textId="77777777" w:rsidTr="00386F85">
        <w:trPr>
          <w:cantSplit/>
          <w:trHeight w:val="397"/>
          <w:jc w:val="center"/>
        </w:trPr>
        <w:tc>
          <w:tcPr>
            <w:tcW w:w="676" w:type="pct"/>
            <w:vAlign w:val="center"/>
          </w:tcPr>
          <w:p w14:paraId="155D1E32" w14:textId="4BD75B03" w:rsidR="00C07C8D" w:rsidRPr="00CA6C4E" w:rsidRDefault="00C07C8D" w:rsidP="00052E2B">
            <w:pPr>
              <w:jc w:val="left"/>
              <w:rPr>
                <w:rFonts w:ascii="Times New Roman" w:eastAsia="宋体" w:hAnsi="Times New Roman" w:cs="Times New Roman"/>
                <w:color w:val="000000"/>
              </w:rPr>
            </w:pPr>
            <w:r w:rsidRPr="00CA6C4E">
              <w:rPr>
                <w:rFonts w:ascii="Times New Roman" w:eastAsia="宋体" w:hAnsi="Times New Roman" w:cs="Times New Roman"/>
                <w:color w:val="000000"/>
              </w:rPr>
              <w:t>期限</w:t>
            </w:r>
          </w:p>
        </w:tc>
        <w:tc>
          <w:tcPr>
            <w:tcW w:w="4324" w:type="pct"/>
            <w:vAlign w:val="center"/>
          </w:tcPr>
          <w:p w14:paraId="305C1ED6" w14:textId="42C22F28" w:rsidR="00C07C8D" w:rsidRPr="00CA6C4E" w:rsidRDefault="00C07C8D" w:rsidP="00052E2B">
            <w:pPr>
              <w:jc w:val="left"/>
              <w:rPr>
                <w:rFonts w:ascii="Times New Roman" w:eastAsia="宋体" w:hAnsi="Times New Roman" w:cs="Times New Roman"/>
                <w:color w:val="000000"/>
              </w:rPr>
            </w:pPr>
            <w:r w:rsidRPr="00CA6C4E">
              <w:rPr>
                <w:rFonts w:ascii="Times New Roman" w:eastAsia="宋体" w:hAnsi="Times New Roman" w:cs="Times New Roman"/>
                <w:color w:val="000000"/>
              </w:rPr>
              <w:t>2-3</w:t>
            </w:r>
            <w:r w:rsidRPr="00CA6C4E">
              <w:rPr>
                <w:rFonts w:ascii="Times New Roman" w:eastAsia="宋体" w:hAnsi="Times New Roman" w:cs="Times New Roman"/>
                <w:color w:val="000000"/>
              </w:rPr>
              <w:t>年期</w:t>
            </w:r>
          </w:p>
        </w:tc>
      </w:tr>
      <w:tr w:rsidR="005C128C" w:rsidRPr="00CA6C4E" w14:paraId="25C1433E" w14:textId="77777777" w:rsidTr="00386F85">
        <w:trPr>
          <w:cantSplit/>
          <w:trHeight w:val="397"/>
          <w:jc w:val="center"/>
        </w:trPr>
        <w:tc>
          <w:tcPr>
            <w:tcW w:w="676" w:type="pct"/>
            <w:vAlign w:val="center"/>
          </w:tcPr>
          <w:p w14:paraId="6D7F4780" w14:textId="348A4ED5" w:rsidR="005C128C" w:rsidRPr="00CA6C4E" w:rsidRDefault="005C128C" w:rsidP="00052E2B">
            <w:pPr>
              <w:jc w:val="left"/>
              <w:rPr>
                <w:rFonts w:ascii="Times New Roman" w:eastAsia="宋体" w:hAnsi="Times New Roman" w:cs="Times New Roman"/>
                <w:color w:val="000000"/>
              </w:rPr>
            </w:pPr>
            <w:r w:rsidRPr="00CA6C4E">
              <w:rPr>
                <w:rFonts w:ascii="Times New Roman" w:eastAsia="宋体" w:hAnsi="Times New Roman" w:cs="Times New Roman"/>
                <w:color w:val="000000"/>
              </w:rPr>
              <w:t>担保方式</w:t>
            </w:r>
          </w:p>
        </w:tc>
        <w:tc>
          <w:tcPr>
            <w:tcW w:w="4324" w:type="pct"/>
            <w:vAlign w:val="center"/>
          </w:tcPr>
          <w:p w14:paraId="46E6F7E7" w14:textId="6F2D9232" w:rsidR="005C128C" w:rsidRPr="00CA6C4E" w:rsidRDefault="00C67EEF" w:rsidP="00052E2B">
            <w:pPr>
              <w:jc w:val="left"/>
              <w:rPr>
                <w:rFonts w:ascii="Times New Roman" w:eastAsia="宋体" w:hAnsi="Times New Roman" w:cs="Times New Roman"/>
                <w:color w:val="000000"/>
              </w:rPr>
            </w:pPr>
            <w:r>
              <w:rPr>
                <w:rFonts w:ascii="Times New Roman" w:eastAsia="宋体" w:hAnsi="Times New Roman" w:cs="Times New Roman" w:hint="eastAsia"/>
                <w:color w:val="000000"/>
              </w:rPr>
              <w:t>提供</w:t>
            </w:r>
            <w:r w:rsidRPr="00CA6C4E">
              <w:rPr>
                <w:rFonts w:ascii="Times New Roman" w:eastAsia="宋体" w:hAnsi="Times New Roman" w:cs="Times New Roman"/>
                <w:color w:val="000000"/>
              </w:rPr>
              <w:t>AA</w:t>
            </w:r>
            <w:r w:rsidR="00B50082">
              <w:rPr>
                <w:rFonts w:ascii="Times New Roman" w:eastAsia="宋体" w:hAnsi="Times New Roman" w:cs="Times New Roman" w:hint="eastAsia"/>
                <w:color w:val="000000"/>
              </w:rPr>
              <w:t>及以上</w:t>
            </w:r>
            <w:r>
              <w:rPr>
                <w:rFonts w:ascii="Times New Roman" w:eastAsia="宋体" w:hAnsi="Times New Roman" w:cs="Times New Roman" w:hint="eastAsia"/>
                <w:color w:val="000000"/>
              </w:rPr>
              <w:t>主体反担保</w:t>
            </w:r>
          </w:p>
        </w:tc>
      </w:tr>
      <w:tr w:rsidR="005C128C" w:rsidRPr="00CA6C4E" w14:paraId="4615B600" w14:textId="77777777" w:rsidTr="00386F85">
        <w:trPr>
          <w:cantSplit/>
          <w:trHeight w:val="397"/>
          <w:jc w:val="center"/>
        </w:trPr>
        <w:tc>
          <w:tcPr>
            <w:tcW w:w="676" w:type="pct"/>
            <w:vAlign w:val="center"/>
          </w:tcPr>
          <w:p w14:paraId="023D71B3" w14:textId="2B378260" w:rsidR="005C128C" w:rsidRPr="00CA6C4E" w:rsidRDefault="005C128C" w:rsidP="00052E2B">
            <w:pPr>
              <w:jc w:val="left"/>
              <w:rPr>
                <w:rFonts w:ascii="Times New Roman" w:eastAsia="宋体" w:hAnsi="Times New Roman" w:cs="Times New Roman"/>
                <w:color w:val="000000"/>
              </w:rPr>
            </w:pPr>
            <w:r w:rsidRPr="00CA6C4E">
              <w:rPr>
                <w:rFonts w:ascii="Times New Roman" w:eastAsia="宋体" w:hAnsi="Times New Roman" w:cs="Times New Roman"/>
                <w:color w:val="000000"/>
              </w:rPr>
              <w:t>还本付息安排</w:t>
            </w:r>
          </w:p>
        </w:tc>
        <w:tc>
          <w:tcPr>
            <w:tcW w:w="4324" w:type="pct"/>
            <w:vAlign w:val="center"/>
          </w:tcPr>
          <w:p w14:paraId="0A3FA125" w14:textId="0B915EAA" w:rsidR="005C128C" w:rsidRPr="00CA6C4E" w:rsidRDefault="005C128C" w:rsidP="00052E2B">
            <w:pPr>
              <w:jc w:val="left"/>
              <w:rPr>
                <w:rFonts w:ascii="Times New Roman" w:eastAsia="宋体" w:hAnsi="Times New Roman" w:cs="Times New Roman"/>
                <w:color w:val="000000"/>
              </w:rPr>
            </w:pPr>
            <w:r w:rsidRPr="00CA6C4E">
              <w:rPr>
                <w:rFonts w:ascii="Times New Roman" w:eastAsia="宋体" w:hAnsi="Times New Roman" w:cs="Times New Roman"/>
                <w:color w:val="000000"/>
              </w:rPr>
              <w:t>按年付息，到期一次性还本</w:t>
            </w:r>
          </w:p>
        </w:tc>
      </w:tr>
    </w:tbl>
    <w:p w14:paraId="2DA77472" w14:textId="77777777" w:rsidR="00E51A93" w:rsidRPr="001E78F7" w:rsidRDefault="00E51A93" w:rsidP="00E51A93">
      <w:pPr>
        <w:widowControl/>
        <w:snapToGrid w:val="0"/>
        <w:spacing w:beforeLines="100" w:before="312" w:line="360" w:lineRule="auto"/>
        <w:ind w:firstLineChars="200" w:firstLine="562"/>
        <w:rPr>
          <w:rFonts w:ascii="宋体" w:eastAsia="宋体" w:hAnsi="宋体" w:cs="Times New Roman" w:hint="eastAsia"/>
          <w:b/>
          <w:kern w:val="0"/>
          <w:sz w:val="28"/>
          <w:szCs w:val="28"/>
          <w14:ligatures w14:val="none"/>
        </w:rPr>
      </w:pPr>
      <w:r w:rsidRPr="001E78F7">
        <w:rPr>
          <w:rFonts w:ascii="宋体" w:eastAsia="宋体" w:hAnsi="宋体" w:cs="Times New Roman"/>
          <w:b/>
          <w:kern w:val="0"/>
          <w:sz w:val="28"/>
          <w:szCs w:val="28"/>
          <w14:ligatures w14:val="none"/>
        </w:rPr>
        <w:t>融资路径：</w:t>
      </w:r>
    </w:p>
    <w:p w14:paraId="113B8F70" w14:textId="20F1A0F3" w:rsidR="00CA6C4E" w:rsidRPr="00470551" w:rsidRDefault="00CA6C4E" w:rsidP="00CA6C4E">
      <w:pPr>
        <w:widowControl/>
        <w:snapToGrid w:val="0"/>
        <w:spacing w:line="360" w:lineRule="auto"/>
        <w:ind w:firstLineChars="200" w:firstLine="560"/>
        <w:rPr>
          <w:rFonts w:ascii="Times New Roman" w:eastAsia="宋体" w:hAnsi="Times New Roman" w:cs="Times New Roman"/>
          <w:bCs/>
          <w:kern w:val="0"/>
          <w:sz w:val="28"/>
          <w:szCs w:val="28"/>
          <w14:ligatures w14:val="none"/>
        </w:rPr>
      </w:pPr>
      <w:r w:rsidRPr="00470551">
        <w:rPr>
          <w:rFonts w:ascii="Times New Roman" w:eastAsia="宋体" w:hAnsi="Times New Roman" w:cs="Times New Roman"/>
          <w:bCs/>
          <w:kern w:val="0"/>
          <w:sz w:val="28"/>
          <w:szCs w:val="28"/>
          <w14:ligatures w14:val="none"/>
        </w:rPr>
        <w:lastRenderedPageBreak/>
        <w:t>1</w:t>
      </w:r>
      <w:r w:rsidRPr="00470551">
        <w:rPr>
          <w:rFonts w:ascii="Times New Roman" w:eastAsia="宋体" w:hAnsi="Times New Roman" w:cs="Times New Roman"/>
          <w:bCs/>
          <w:kern w:val="0"/>
          <w:sz w:val="28"/>
          <w:szCs w:val="28"/>
          <w14:ligatures w14:val="none"/>
        </w:rPr>
        <w:t>、</w:t>
      </w:r>
      <w:r w:rsidR="002212C0">
        <w:rPr>
          <w:rFonts w:ascii="Times New Roman" w:eastAsia="宋体" w:hAnsi="Times New Roman" w:cs="Times New Roman" w:hint="eastAsia"/>
          <w:bCs/>
          <w:kern w:val="0"/>
          <w:sz w:val="28"/>
          <w:szCs w:val="28"/>
          <w14:ligatures w14:val="none"/>
        </w:rPr>
        <w:t>信托</w:t>
      </w:r>
      <w:r w:rsidR="007317EE">
        <w:rPr>
          <w:rFonts w:ascii="Times New Roman" w:eastAsia="宋体" w:hAnsi="Times New Roman" w:cs="Times New Roman" w:hint="eastAsia"/>
          <w:bCs/>
          <w:kern w:val="0"/>
          <w:sz w:val="28"/>
          <w:szCs w:val="28"/>
          <w14:ligatures w14:val="none"/>
        </w:rPr>
        <w:t>委托人</w:t>
      </w:r>
      <w:r w:rsidR="00AB28A1">
        <w:rPr>
          <w:rFonts w:ascii="Times New Roman" w:eastAsia="宋体" w:hAnsi="Times New Roman" w:cs="Times New Roman" w:hint="eastAsia"/>
          <w:kern w:val="0"/>
          <w:sz w:val="28"/>
          <w:szCs w:val="32"/>
          <w14:ligatures w14:val="none"/>
        </w:rPr>
        <w:t>（作为</w:t>
      </w:r>
      <w:r w:rsidR="00AB28A1">
        <w:rPr>
          <w:rFonts w:ascii="Times New Roman" w:eastAsia="宋体" w:hAnsi="Times New Roman" w:cs="Times New Roman" w:hint="eastAsia"/>
          <w:kern w:val="0"/>
          <w:sz w:val="28"/>
          <w:szCs w:val="32"/>
          <w14:ligatures w14:val="none"/>
        </w:rPr>
        <w:t>ABS</w:t>
      </w:r>
      <w:r w:rsidR="00AB28A1">
        <w:rPr>
          <w:rFonts w:ascii="Times New Roman" w:eastAsia="宋体" w:hAnsi="Times New Roman" w:cs="Times New Roman" w:hint="eastAsia"/>
          <w:kern w:val="0"/>
          <w:sz w:val="28"/>
          <w:szCs w:val="32"/>
          <w14:ligatures w14:val="none"/>
        </w:rPr>
        <w:t>名义发行主体）</w:t>
      </w:r>
      <w:r w:rsidR="00470551" w:rsidRPr="00470551">
        <w:rPr>
          <w:rFonts w:ascii="Times New Roman" w:eastAsia="宋体" w:hAnsi="Times New Roman" w:cs="Times New Roman"/>
          <w:bCs/>
          <w:kern w:val="0"/>
          <w:sz w:val="28"/>
          <w:szCs w:val="28"/>
          <w14:ligatures w14:val="none"/>
        </w:rPr>
        <w:t>与信托签署单一资金信托合同，将委托资金交付信托设立单一资金信托，原始权益人享有该信托收益权</w:t>
      </w:r>
      <w:r w:rsidRPr="00470551">
        <w:rPr>
          <w:rFonts w:ascii="Times New Roman" w:eastAsia="宋体" w:hAnsi="Times New Roman" w:cs="Times New Roman"/>
          <w:bCs/>
          <w:kern w:val="0"/>
          <w:sz w:val="28"/>
          <w:szCs w:val="28"/>
          <w14:ligatures w14:val="none"/>
        </w:rPr>
        <w:t>；</w:t>
      </w:r>
    </w:p>
    <w:p w14:paraId="616B716E" w14:textId="62FE60DE" w:rsidR="00AB28A1" w:rsidRPr="00470551" w:rsidRDefault="00CA6C4E" w:rsidP="00AB28A1">
      <w:pPr>
        <w:widowControl/>
        <w:snapToGrid w:val="0"/>
        <w:spacing w:line="360" w:lineRule="auto"/>
        <w:ind w:firstLineChars="200" w:firstLine="560"/>
        <w:rPr>
          <w:rFonts w:ascii="Times New Roman" w:eastAsia="宋体" w:hAnsi="Times New Roman" w:cs="Times New Roman"/>
          <w:bCs/>
          <w:kern w:val="0"/>
          <w:sz w:val="28"/>
          <w:szCs w:val="28"/>
          <w14:ligatures w14:val="none"/>
        </w:rPr>
      </w:pPr>
      <w:r w:rsidRPr="00470551">
        <w:rPr>
          <w:rFonts w:ascii="Times New Roman" w:eastAsia="宋体" w:hAnsi="Times New Roman" w:cs="Times New Roman"/>
          <w:bCs/>
          <w:kern w:val="0"/>
          <w:sz w:val="28"/>
          <w:szCs w:val="28"/>
          <w14:ligatures w14:val="none"/>
        </w:rPr>
        <w:t>2</w:t>
      </w:r>
      <w:r w:rsidRPr="00470551">
        <w:rPr>
          <w:rFonts w:ascii="Times New Roman" w:eastAsia="宋体" w:hAnsi="Times New Roman" w:cs="Times New Roman"/>
          <w:bCs/>
          <w:kern w:val="0"/>
          <w:sz w:val="28"/>
          <w:szCs w:val="28"/>
          <w14:ligatures w14:val="none"/>
        </w:rPr>
        <w:t>、</w:t>
      </w:r>
      <w:r w:rsidR="00470551" w:rsidRPr="00470551">
        <w:rPr>
          <w:rFonts w:ascii="Times New Roman" w:eastAsia="宋体" w:hAnsi="Times New Roman" w:cs="Times New Roman"/>
          <w:bCs/>
          <w:kern w:val="0"/>
          <w:sz w:val="28"/>
          <w:szCs w:val="28"/>
          <w14:ligatures w14:val="none"/>
        </w:rPr>
        <w:t>平台公司或下属子公司（作为借款人）与信托签署信托贷款合同，信托向借款人放款，形成信托贷款债权。借款人将其持有的数据资产质押给信托</w:t>
      </w:r>
      <w:r w:rsidR="00AB28A1">
        <w:rPr>
          <w:rFonts w:ascii="Times New Roman" w:eastAsia="宋体" w:hAnsi="Times New Roman" w:cs="Times New Roman" w:hint="eastAsia"/>
          <w:bCs/>
          <w:kern w:val="0"/>
          <w:sz w:val="28"/>
          <w:szCs w:val="28"/>
          <w14:ligatures w14:val="none"/>
        </w:rPr>
        <w:t>；</w:t>
      </w:r>
      <w:r w:rsidR="00AB28A1" w:rsidRPr="00AB28A1">
        <w:rPr>
          <w:rFonts w:ascii="Times New Roman" w:eastAsia="宋体" w:hAnsi="Times New Roman" w:cs="Times New Roman" w:hint="eastAsia"/>
          <w:bCs/>
          <w:kern w:val="0"/>
          <w:sz w:val="28"/>
          <w:szCs w:val="28"/>
          <w14:ligatures w14:val="none"/>
        </w:rPr>
        <w:t>担保公司为借款人的还本付息提供保证担保</w:t>
      </w:r>
      <w:r w:rsidR="00AB28A1">
        <w:rPr>
          <w:rFonts w:ascii="Times New Roman" w:eastAsia="宋体" w:hAnsi="Times New Roman" w:cs="Times New Roman" w:hint="eastAsia"/>
          <w:bCs/>
          <w:kern w:val="0"/>
          <w:sz w:val="28"/>
          <w:szCs w:val="28"/>
          <w14:ligatures w14:val="none"/>
        </w:rPr>
        <w:t>；</w:t>
      </w:r>
    </w:p>
    <w:p w14:paraId="6F372914" w14:textId="10A5FD1D" w:rsidR="00CA6C4E" w:rsidRPr="00470551" w:rsidRDefault="00CA6C4E" w:rsidP="00CA6C4E">
      <w:pPr>
        <w:widowControl/>
        <w:snapToGrid w:val="0"/>
        <w:spacing w:line="360" w:lineRule="auto"/>
        <w:ind w:firstLineChars="200" w:firstLine="560"/>
        <w:rPr>
          <w:rFonts w:ascii="Times New Roman" w:eastAsia="宋体" w:hAnsi="Times New Roman" w:cs="Times New Roman"/>
          <w:bCs/>
          <w:kern w:val="0"/>
          <w:sz w:val="28"/>
          <w:szCs w:val="28"/>
          <w14:ligatures w14:val="none"/>
        </w:rPr>
      </w:pPr>
      <w:r w:rsidRPr="00470551">
        <w:rPr>
          <w:rFonts w:ascii="Times New Roman" w:eastAsia="宋体" w:hAnsi="Times New Roman" w:cs="Times New Roman"/>
          <w:bCs/>
          <w:kern w:val="0"/>
          <w:sz w:val="28"/>
          <w:szCs w:val="28"/>
          <w14:ligatures w14:val="none"/>
        </w:rPr>
        <w:t>3</w:t>
      </w:r>
      <w:r w:rsidRPr="00470551">
        <w:rPr>
          <w:rFonts w:ascii="Times New Roman" w:eastAsia="宋体" w:hAnsi="Times New Roman" w:cs="Times New Roman"/>
          <w:bCs/>
          <w:kern w:val="0"/>
          <w:sz w:val="28"/>
          <w:szCs w:val="28"/>
          <w14:ligatures w14:val="none"/>
        </w:rPr>
        <w:t>、</w:t>
      </w:r>
      <w:r w:rsidR="00734DA9">
        <w:rPr>
          <w:rFonts w:ascii="Times New Roman" w:eastAsia="宋体" w:hAnsi="Times New Roman" w:cs="Times New Roman" w:hint="eastAsia"/>
          <w:bCs/>
          <w:kern w:val="0"/>
          <w:sz w:val="28"/>
          <w:szCs w:val="28"/>
          <w14:ligatures w14:val="none"/>
        </w:rPr>
        <w:t>信托委托人</w:t>
      </w:r>
      <w:r w:rsidR="00AB28A1" w:rsidRPr="00AB28A1">
        <w:rPr>
          <w:rFonts w:ascii="Times New Roman" w:eastAsia="宋体" w:hAnsi="Times New Roman" w:cs="Times New Roman" w:hint="eastAsia"/>
          <w:bCs/>
          <w:kern w:val="0"/>
          <w:sz w:val="28"/>
          <w:szCs w:val="28"/>
          <w14:ligatures w14:val="none"/>
        </w:rPr>
        <w:t>以信托受益权作为基础资产发行</w:t>
      </w:r>
      <w:r w:rsidR="00AB28A1" w:rsidRPr="00AB28A1">
        <w:rPr>
          <w:rFonts w:ascii="Times New Roman" w:eastAsia="宋体" w:hAnsi="Times New Roman" w:cs="Times New Roman" w:hint="eastAsia"/>
          <w:bCs/>
          <w:kern w:val="0"/>
          <w:sz w:val="28"/>
          <w:szCs w:val="28"/>
          <w14:ligatures w14:val="none"/>
        </w:rPr>
        <w:t>ABS</w:t>
      </w:r>
      <w:r w:rsidR="00AB28A1" w:rsidRPr="00AB28A1">
        <w:rPr>
          <w:rFonts w:ascii="Times New Roman" w:eastAsia="宋体" w:hAnsi="Times New Roman" w:cs="Times New Roman" w:hint="eastAsia"/>
          <w:bCs/>
          <w:kern w:val="0"/>
          <w:sz w:val="28"/>
          <w:szCs w:val="28"/>
          <w14:ligatures w14:val="none"/>
        </w:rPr>
        <w:t>，募集资金用于向作为信托委托人支付受益权对价。</w:t>
      </w:r>
    </w:p>
    <w:p w14:paraId="797153DE" w14:textId="3C2E9E3B" w:rsidR="001D30CD" w:rsidRDefault="004B0FD5" w:rsidP="007D3C63">
      <w:pPr>
        <w:widowControl/>
        <w:snapToGrid w:val="0"/>
        <w:spacing w:line="360" w:lineRule="auto"/>
        <w:jc w:val="center"/>
        <w:rPr>
          <w:rFonts w:hint="eastAsia"/>
          <w:noProof/>
        </w:rPr>
      </w:pPr>
      <w:r>
        <w:rPr>
          <w:noProof/>
        </w:rPr>
        <w:drawing>
          <wp:anchor distT="0" distB="0" distL="114300" distR="114300" simplePos="0" relativeHeight="251658240" behindDoc="0" locked="0" layoutInCell="1" allowOverlap="1" wp14:anchorId="181D28E7" wp14:editId="1045861D">
            <wp:simplePos x="0" y="0"/>
            <wp:positionH relativeFrom="column">
              <wp:posOffset>-769620</wp:posOffset>
            </wp:positionH>
            <wp:positionV relativeFrom="paragraph">
              <wp:posOffset>318770</wp:posOffset>
            </wp:positionV>
            <wp:extent cx="6944360" cy="2682240"/>
            <wp:effectExtent l="0" t="0" r="8890" b="3810"/>
            <wp:wrapSquare wrapText="bothSides"/>
            <wp:docPr id="2465052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505211" name=""/>
                    <pic:cNvPicPr/>
                  </pic:nvPicPr>
                  <pic:blipFill>
                    <a:blip r:embed="rId8">
                      <a:extLst>
                        <a:ext uri="{28A0092B-C50C-407E-A947-70E740481C1C}">
                          <a14:useLocalDpi xmlns:a14="http://schemas.microsoft.com/office/drawing/2010/main" val="0"/>
                        </a:ext>
                      </a:extLst>
                    </a:blip>
                    <a:stretch>
                      <a:fillRect/>
                    </a:stretch>
                  </pic:blipFill>
                  <pic:spPr>
                    <a:xfrm>
                      <a:off x="0" y="0"/>
                      <a:ext cx="6944360" cy="2682240"/>
                    </a:xfrm>
                    <a:prstGeom prst="rect">
                      <a:avLst/>
                    </a:prstGeom>
                  </pic:spPr>
                </pic:pic>
              </a:graphicData>
            </a:graphic>
            <wp14:sizeRelH relativeFrom="margin">
              <wp14:pctWidth>0</wp14:pctWidth>
            </wp14:sizeRelH>
            <wp14:sizeRelV relativeFrom="margin">
              <wp14:pctHeight>0</wp14:pctHeight>
            </wp14:sizeRelV>
          </wp:anchor>
        </w:drawing>
      </w:r>
      <w:r w:rsidR="00CA6C4E" w:rsidRPr="001E78F7">
        <w:rPr>
          <w:rFonts w:ascii="Times New Roman" w:eastAsia="宋体" w:hAnsi="Times New Roman" w:cs="Times New Roman"/>
          <w:b/>
          <w:bCs/>
          <w:kern w:val="0"/>
          <w:szCs w:val="21"/>
          <w14:ligatures w14:val="none"/>
        </w:rPr>
        <w:t>图：</w:t>
      </w:r>
      <w:r w:rsidR="00CA6C4E" w:rsidRPr="001E78F7">
        <w:rPr>
          <w:rFonts w:ascii="Times New Roman" w:eastAsia="宋体" w:hAnsi="Times New Roman" w:cs="Times New Roman" w:hint="eastAsia"/>
          <w:b/>
          <w:bCs/>
          <w:kern w:val="0"/>
          <w:szCs w:val="21"/>
          <w14:ligatures w14:val="none"/>
        </w:rPr>
        <w:t>融资路径</w:t>
      </w:r>
    </w:p>
    <w:p w14:paraId="38EB5E1A" w14:textId="44A65599" w:rsidR="004B0FD5" w:rsidRDefault="004B0FD5" w:rsidP="004B0FD5">
      <w:pPr>
        <w:widowControl/>
        <w:snapToGrid w:val="0"/>
        <w:spacing w:line="360" w:lineRule="auto"/>
        <w:rPr>
          <w:rFonts w:hint="eastAsia"/>
          <w:noProof/>
        </w:rPr>
      </w:pPr>
    </w:p>
    <w:p w14:paraId="4DF8A23E" w14:textId="7D88855E" w:rsidR="00386F85" w:rsidRPr="001E78F7" w:rsidRDefault="00386F85" w:rsidP="001E78F7">
      <w:pPr>
        <w:pStyle w:val="a9"/>
        <w:widowControl/>
        <w:numPr>
          <w:ilvl w:val="0"/>
          <w:numId w:val="2"/>
        </w:numPr>
        <w:snapToGrid w:val="0"/>
        <w:spacing w:before="240" w:after="120" w:line="360" w:lineRule="auto"/>
        <w:ind w:left="720"/>
        <w:outlineLvl w:val="0"/>
        <w:rPr>
          <w:rFonts w:ascii="Times New Roman" w:eastAsia="宋体" w:hAnsi="Times New Roman" w:cs="Times New Roman"/>
          <w:b/>
          <w:kern w:val="0"/>
          <w:sz w:val="32"/>
          <w:szCs w:val="32"/>
          <w14:ligatures w14:val="none"/>
        </w:rPr>
      </w:pPr>
      <w:r w:rsidRPr="00CA6C4E">
        <w:rPr>
          <w:rFonts w:ascii="Times New Roman" w:eastAsia="宋体" w:hAnsi="Times New Roman" w:cs="Times New Roman"/>
          <w:b/>
          <w:kern w:val="0"/>
          <w:sz w:val="32"/>
          <w:szCs w:val="32"/>
          <w14:ligatures w14:val="none"/>
        </w:rPr>
        <w:t>优势</w:t>
      </w:r>
    </w:p>
    <w:p w14:paraId="3D743623" w14:textId="53E23F01" w:rsidR="00386F85" w:rsidRPr="00EA44C0" w:rsidRDefault="00C400A3" w:rsidP="00DD78A0">
      <w:pPr>
        <w:widowControl/>
        <w:snapToGrid w:val="0"/>
        <w:spacing w:line="360" w:lineRule="auto"/>
        <w:ind w:firstLineChars="200" w:firstLine="560"/>
        <w:rPr>
          <w:rFonts w:ascii="Times New Roman" w:eastAsia="宋体" w:hAnsi="Times New Roman" w:cs="Times New Roman"/>
          <w:kern w:val="0"/>
          <w:sz w:val="28"/>
          <w:szCs w:val="28"/>
          <w14:ligatures w14:val="none"/>
        </w:rPr>
      </w:pPr>
      <w:r w:rsidRPr="00EA44C0">
        <w:rPr>
          <w:rFonts w:ascii="Times New Roman" w:eastAsia="宋体" w:hAnsi="Times New Roman" w:cs="Times New Roman"/>
          <w:kern w:val="0"/>
          <w:sz w:val="28"/>
          <w:szCs w:val="28"/>
          <w14:ligatures w14:val="none"/>
        </w:rPr>
        <w:t>1</w:t>
      </w:r>
      <w:r w:rsidRPr="00EA44C0">
        <w:rPr>
          <w:rFonts w:ascii="Times New Roman" w:eastAsia="宋体" w:hAnsi="Times New Roman" w:cs="Times New Roman"/>
          <w:kern w:val="0"/>
          <w:sz w:val="28"/>
          <w:szCs w:val="28"/>
          <w14:ligatures w14:val="none"/>
        </w:rPr>
        <w:t>、</w:t>
      </w:r>
      <w:r w:rsidR="00386F85" w:rsidRPr="00EA44C0">
        <w:rPr>
          <w:rFonts w:ascii="Times New Roman" w:eastAsia="宋体" w:hAnsi="Times New Roman" w:cs="Times New Roman"/>
          <w:kern w:val="0"/>
          <w:sz w:val="28"/>
          <w:szCs w:val="28"/>
          <w14:ligatures w14:val="none"/>
        </w:rPr>
        <w:t>拓宽融资渠道，实现</w:t>
      </w:r>
      <w:r w:rsidRPr="00EA44C0">
        <w:rPr>
          <w:rFonts w:ascii="Times New Roman" w:eastAsia="宋体" w:hAnsi="Times New Roman" w:cs="Times New Roman"/>
          <w:kern w:val="0"/>
          <w:sz w:val="28"/>
          <w:szCs w:val="28"/>
          <w14:ligatures w14:val="none"/>
        </w:rPr>
        <w:t>融资</w:t>
      </w:r>
      <w:r w:rsidR="00386F85" w:rsidRPr="00EA44C0">
        <w:rPr>
          <w:rFonts w:ascii="Times New Roman" w:eastAsia="宋体" w:hAnsi="Times New Roman" w:cs="Times New Roman"/>
          <w:kern w:val="0"/>
          <w:sz w:val="28"/>
          <w:szCs w:val="28"/>
          <w14:ligatures w14:val="none"/>
        </w:rPr>
        <w:t>新增</w:t>
      </w:r>
      <w:r w:rsidR="00DD78A0" w:rsidRPr="00EA44C0">
        <w:rPr>
          <w:rFonts w:ascii="Times New Roman" w:eastAsia="宋体" w:hAnsi="Times New Roman" w:cs="Times New Roman"/>
          <w:kern w:val="0"/>
          <w:sz w:val="28"/>
          <w:szCs w:val="28"/>
          <w14:ligatures w14:val="none"/>
        </w:rPr>
        <w:t>。</w:t>
      </w:r>
    </w:p>
    <w:p w14:paraId="2E4DB834" w14:textId="4556648C" w:rsidR="00386F85" w:rsidRPr="00EA44C0" w:rsidRDefault="00C400A3" w:rsidP="00DD78A0">
      <w:pPr>
        <w:widowControl/>
        <w:snapToGrid w:val="0"/>
        <w:spacing w:line="360" w:lineRule="auto"/>
        <w:ind w:firstLineChars="200" w:firstLine="560"/>
        <w:rPr>
          <w:rFonts w:ascii="Times New Roman" w:eastAsia="宋体" w:hAnsi="Times New Roman" w:cs="Times New Roman"/>
          <w:kern w:val="0"/>
          <w:sz w:val="28"/>
          <w:szCs w:val="28"/>
          <w14:ligatures w14:val="none"/>
        </w:rPr>
      </w:pPr>
      <w:r w:rsidRPr="00EA44C0">
        <w:rPr>
          <w:rFonts w:ascii="Times New Roman" w:eastAsia="宋体" w:hAnsi="Times New Roman" w:cs="Times New Roman"/>
          <w:kern w:val="0"/>
          <w:sz w:val="28"/>
          <w:szCs w:val="28"/>
          <w14:ligatures w14:val="none"/>
        </w:rPr>
        <w:t>根据目前监管政策，城投公司实现新增融资难度较大，</w:t>
      </w:r>
      <w:r w:rsidR="0095176B" w:rsidRPr="00EA44C0">
        <w:rPr>
          <w:rFonts w:ascii="Times New Roman" w:eastAsia="宋体" w:hAnsi="Times New Roman" w:cs="Times New Roman"/>
          <w:kern w:val="0"/>
          <w:sz w:val="28"/>
          <w:szCs w:val="28"/>
          <w14:ligatures w14:val="none"/>
        </w:rPr>
        <w:t>本产品</w:t>
      </w:r>
      <w:r w:rsidRPr="00EA44C0">
        <w:rPr>
          <w:rFonts w:ascii="Times New Roman" w:eastAsia="宋体" w:hAnsi="Times New Roman" w:cs="Times New Roman"/>
          <w:kern w:val="0"/>
          <w:sz w:val="28"/>
          <w:szCs w:val="28"/>
          <w14:ligatures w14:val="none"/>
        </w:rPr>
        <w:t>可小规模突破新增，在一定程度上拓宽公司融资渠道</w:t>
      </w:r>
      <w:r w:rsidR="00386F85" w:rsidRPr="00EA44C0">
        <w:rPr>
          <w:rFonts w:ascii="Times New Roman" w:eastAsia="宋体" w:hAnsi="Times New Roman" w:cs="Times New Roman"/>
          <w:kern w:val="0"/>
          <w:sz w:val="28"/>
          <w:szCs w:val="28"/>
          <w14:ligatures w14:val="none"/>
        </w:rPr>
        <w:t>。</w:t>
      </w:r>
    </w:p>
    <w:p w14:paraId="76A07469" w14:textId="7CE419CB" w:rsidR="00386F85" w:rsidRPr="00EA44C0" w:rsidRDefault="00C400A3" w:rsidP="00DD78A0">
      <w:pPr>
        <w:widowControl/>
        <w:snapToGrid w:val="0"/>
        <w:spacing w:line="360" w:lineRule="auto"/>
        <w:ind w:firstLineChars="200" w:firstLine="560"/>
        <w:rPr>
          <w:rFonts w:ascii="Times New Roman" w:eastAsia="宋体" w:hAnsi="Times New Roman" w:cs="Times New Roman"/>
          <w:kern w:val="0"/>
          <w:sz w:val="28"/>
          <w:szCs w:val="28"/>
          <w14:ligatures w14:val="none"/>
        </w:rPr>
      </w:pPr>
      <w:r w:rsidRPr="00EA44C0">
        <w:rPr>
          <w:rFonts w:ascii="Times New Roman" w:eastAsia="宋体" w:hAnsi="Times New Roman" w:cs="Times New Roman"/>
          <w:kern w:val="0"/>
          <w:sz w:val="28"/>
          <w:szCs w:val="28"/>
          <w14:ligatures w14:val="none"/>
        </w:rPr>
        <w:t>2</w:t>
      </w:r>
      <w:r w:rsidRPr="00EA44C0">
        <w:rPr>
          <w:rFonts w:ascii="Times New Roman" w:eastAsia="宋体" w:hAnsi="Times New Roman" w:cs="Times New Roman"/>
          <w:kern w:val="0"/>
          <w:sz w:val="28"/>
          <w:szCs w:val="28"/>
          <w14:ligatures w14:val="none"/>
        </w:rPr>
        <w:t>、</w:t>
      </w:r>
      <w:r w:rsidR="00792242" w:rsidRPr="00EA44C0">
        <w:rPr>
          <w:rFonts w:ascii="Times New Roman" w:eastAsia="宋体" w:hAnsi="Times New Roman" w:cs="Times New Roman"/>
          <w:kern w:val="0"/>
          <w:sz w:val="28"/>
          <w:szCs w:val="28"/>
          <w14:ligatures w14:val="none"/>
        </w:rPr>
        <w:t>期限适中，</w:t>
      </w:r>
      <w:r w:rsidR="00386F85" w:rsidRPr="00EA44C0">
        <w:rPr>
          <w:rFonts w:ascii="Times New Roman" w:eastAsia="宋体" w:hAnsi="Times New Roman" w:cs="Times New Roman"/>
          <w:kern w:val="0"/>
          <w:sz w:val="28"/>
          <w:szCs w:val="28"/>
          <w14:ligatures w14:val="none"/>
        </w:rPr>
        <w:t>资金使用灵活</w:t>
      </w:r>
      <w:r w:rsidR="00DD78A0" w:rsidRPr="00EA44C0">
        <w:rPr>
          <w:rFonts w:ascii="Times New Roman" w:eastAsia="宋体" w:hAnsi="Times New Roman" w:cs="Times New Roman"/>
          <w:kern w:val="0"/>
          <w:sz w:val="28"/>
          <w:szCs w:val="28"/>
          <w14:ligatures w14:val="none"/>
        </w:rPr>
        <w:t>。</w:t>
      </w:r>
    </w:p>
    <w:p w14:paraId="2EABF6CF" w14:textId="4D957913" w:rsidR="00C400A3" w:rsidRPr="00EA44C0" w:rsidRDefault="00C400A3" w:rsidP="00DD78A0">
      <w:pPr>
        <w:widowControl/>
        <w:snapToGrid w:val="0"/>
        <w:spacing w:line="360" w:lineRule="auto"/>
        <w:ind w:firstLineChars="200" w:firstLine="560"/>
        <w:rPr>
          <w:rFonts w:ascii="Times New Roman" w:eastAsia="宋体" w:hAnsi="Times New Roman" w:cs="Times New Roman"/>
          <w:kern w:val="0"/>
          <w:sz w:val="28"/>
          <w:szCs w:val="28"/>
          <w14:ligatures w14:val="none"/>
        </w:rPr>
      </w:pPr>
      <w:r w:rsidRPr="00EA44C0">
        <w:rPr>
          <w:rFonts w:ascii="Times New Roman" w:eastAsia="宋体" w:hAnsi="Times New Roman" w:cs="Times New Roman"/>
          <w:kern w:val="0"/>
          <w:sz w:val="28"/>
          <w:szCs w:val="28"/>
          <w14:ligatures w14:val="none"/>
        </w:rPr>
        <w:t>本产品融资期限</w:t>
      </w:r>
      <w:r w:rsidRPr="00EA44C0">
        <w:rPr>
          <w:rFonts w:ascii="Times New Roman" w:eastAsia="宋体" w:hAnsi="Times New Roman" w:cs="Times New Roman"/>
          <w:kern w:val="0"/>
          <w:sz w:val="28"/>
          <w:szCs w:val="28"/>
          <w14:ligatures w14:val="none"/>
        </w:rPr>
        <w:t>2-3</w:t>
      </w:r>
      <w:r w:rsidRPr="00EA44C0">
        <w:rPr>
          <w:rFonts w:ascii="Times New Roman" w:eastAsia="宋体" w:hAnsi="Times New Roman" w:cs="Times New Roman"/>
          <w:kern w:val="0"/>
          <w:sz w:val="28"/>
          <w:szCs w:val="28"/>
          <w14:ligatures w14:val="none"/>
        </w:rPr>
        <w:t>年</w:t>
      </w:r>
      <w:r w:rsidR="00386F85" w:rsidRPr="00EA44C0">
        <w:rPr>
          <w:rFonts w:ascii="Times New Roman" w:eastAsia="宋体" w:hAnsi="Times New Roman" w:cs="Times New Roman"/>
          <w:kern w:val="0"/>
          <w:sz w:val="28"/>
          <w:szCs w:val="28"/>
          <w14:ligatures w14:val="none"/>
        </w:rPr>
        <w:t>，</w:t>
      </w:r>
      <w:r w:rsidRPr="00EA44C0">
        <w:rPr>
          <w:rFonts w:ascii="Times New Roman" w:eastAsia="宋体" w:hAnsi="Times New Roman" w:cs="Times New Roman"/>
          <w:kern w:val="0"/>
          <w:sz w:val="28"/>
          <w:szCs w:val="28"/>
          <w14:ligatures w14:val="none"/>
        </w:rPr>
        <w:t>按年付息，到期还本。本产品</w:t>
      </w:r>
      <w:r w:rsidR="00792242" w:rsidRPr="00EA44C0">
        <w:rPr>
          <w:rFonts w:ascii="Times New Roman" w:eastAsia="宋体" w:hAnsi="Times New Roman" w:cs="Times New Roman"/>
          <w:kern w:val="0"/>
          <w:sz w:val="28"/>
          <w:szCs w:val="28"/>
          <w14:ligatures w14:val="none"/>
        </w:rPr>
        <w:t>资金使用灵活</w:t>
      </w:r>
      <w:r w:rsidRPr="00EA44C0">
        <w:rPr>
          <w:rFonts w:ascii="Times New Roman" w:eastAsia="宋体" w:hAnsi="Times New Roman" w:cs="Times New Roman"/>
          <w:kern w:val="0"/>
          <w:sz w:val="28"/>
          <w:szCs w:val="28"/>
          <w14:ligatures w14:val="none"/>
        </w:rPr>
        <w:t>，企业可根据实际融资需求参与</w:t>
      </w:r>
      <w:r w:rsidR="00DD78A0" w:rsidRPr="00EA44C0">
        <w:rPr>
          <w:rFonts w:ascii="Times New Roman" w:eastAsia="宋体" w:hAnsi="Times New Roman" w:cs="Times New Roman"/>
          <w:kern w:val="0"/>
          <w:sz w:val="28"/>
          <w:szCs w:val="28"/>
          <w14:ligatures w14:val="none"/>
        </w:rPr>
        <w:t>发行</w:t>
      </w:r>
      <w:r w:rsidR="00386F85" w:rsidRPr="00EA44C0">
        <w:rPr>
          <w:rFonts w:ascii="Times New Roman" w:eastAsia="宋体" w:hAnsi="Times New Roman" w:cs="Times New Roman"/>
          <w:kern w:val="0"/>
          <w:sz w:val="28"/>
          <w:szCs w:val="28"/>
          <w14:ligatures w14:val="none"/>
        </w:rPr>
        <w:t>。</w:t>
      </w:r>
    </w:p>
    <w:p w14:paraId="5BE9A0E8" w14:textId="4F9DC7FB" w:rsidR="00386F85" w:rsidRPr="00EA44C0" w:rsidRDefault="00C400A3" w:rsidP="00DD78A0">
      <w:pPr>
        <w:widowControl/>
        <w:snapToGrid w:val="0"/>
        <w:spacing w:line="360" w:lineRule="auto"/>
        <w:ind w:firstLineChars="200" w:firstLine="560"/>
        <w:rPr>
          <w:rFonts w:ascii="Times New Roman" w:eastAsia="宋体" w:hAnsi="Times New Roman" w:cs="Times New Roman"/>
          <w:sz w:val="28"/>
          <w:szCs w:val="28"/>
        </w:rPr>
      </w:pPr>
      <w:r w:rsidRPr="00EA44C0">
        <w:rPr>
          <w:rFonts w:ascii="Times New Roman" w:eastAsia="宋体" w:hAnsi="Times New Roman" w:cs="Times New Roman"/>
          <w:kern w:val="0"/>
          <w:sz w:val="28"/>
          <w:szCs w:val="28"/>
          <w14:ligatures w14:val="none"/>
        </w:rPr>
        <w:lastRenderedPageBreak/>
        <w:t>3</w:t>
      </w:r>
      <w:r w:rsidRPr="00EA44C0">
        <w:rPr>
          <w:rFonts w:ascii="Times New Roman" w:eastAsia="宋体" w:hAnsi="Times New Roman" w:cs="Times New Roman"/>
          <w:kern w:val="0"/>
          <w:sz w:val="28"/>
          <w:szCs w:val="28"/>
          <w14:ligatures w14:val="none"/>
        </w:rPr>
        <w:t>、</w:t>
      </w:r>
      <w:r w:rsidR="003F1B45" w:rsidRPr="00EA44C0">
        <w:rPr>
          <w:rFonts w:ascii="Times New Roman" w:eastAsia="宋体" w:hAnsi="Times New Roman" w:cs="Times New Roman"/>
          <w:kern w:val="0"/>
          <w:sz w:val="28"/>
          <w:szCs w:val="28"/>
          <w14:ligatures w14:val="none"/>
        </w:rPr>
        <w:t>融资成本市场化</w:t>
      </w:r>
      <w:r w:rsidR="0015118E" w:rsidRPr="00EA44C0">
        <w:rPr>
          <w:rFonts w:ascii="Times New Roman" w:eastAsia="宋体" w:hAnsi="Times New Roman" w:cs="Times New Roman"/>
          <w:kern w:val="0"/>
          <w:sz w:val="28"/>
          <w:szCs w:val="28"/>
          <w14:ligatures w14:val="none"/>
        </w:rPr>
        <w:t>，不占用授信额度</w:t>
      </w:r>
    </w:p>
    <w:p w14:paraId="035A666A" w14:textId="3A78DB5D" w:rsidR="00B503BA" w:rsidRPr="00DD78A0" w:rsidRDefault="00C400A3" w:rsidP="00DD78A0">
      <w:pPr>
        <w:widowControl/>
        <w:snapToGrid w:val="0"/>
        <w:spacing w:line="360" w:lineRule="auto"/>
        <w:ind w:firstLineChars="200" w:firstLine="560"/>
        <w:rPr>
          <w:rFonts w:ascii="宋体" w:eastAsia="宋体" w:hAnsi="宋体" w:cs="Times New Roman" w:hint="eastAsia"/>
          <w:b/>
          <w:bCs/>
          <w:sz w:val="28"/>
          <w:szCs w:val="28"/>
        </w:rPr>
      </w:pPr>
      <w:r w:rsidRPr="00DD78A0">
        <w:rPr>
          <w:rFonts w:ascii="宋体" w:eastAsia="宋体" w:hAnsi="宋体" w:cs="Times New Roman"/>
          <w:kern w:val="0"/>
          <w:sz w:val="28"/>
          <w:szCs w:val="28"/>
          <w14:ligatures w14:val="none"/>
        </w:rPr>
        <w:t>本产品为非标产品，相对其他非标产品</w:t>
      </w:r>
      <w:r w:rsidR="00386F85" w:rsidRPr="00DD78A0">
        <w:rPr>
          <w:rFonts w:ascii="宋体" w:eastAsia="宋体" w:hAnsi="宋体" w:cs="Times New Roman"/>
          <w:kern w:val="0"/>
          <w:sz w:val="28"/>
          <w:szCs w:val="28"/>
          <w14:ligatures w14:val="none"/>
        </w:rPr>
        <w:t>融资成本</w:t>
      </w:r>
      <w:r w:rsidR="003F1B45" w:rsidRPr="00DD78A0">
        <w:rPr>
          <w:rFonts w:ascii="宋体" w:eastAsia="宋体" w:hAnsi="宋体" w:cs="Times New Roman"/>
          <w:kern w:val="0"/>
          <w:sz w:val="28"/>
          <w:szCs w:val="28"/>
          <w14:ligatures w14:val="none"/>
        </w:rPr>
        <w:t>更市场化，融资性价比较高</w:t>
      </w:r>
      <w:r w:rsidR="00DD78A0" w:rsidRPr="00DD78A0">
        <w:rPr>
          <w:rFonts w:ascii="宋体" w:eastAsia="宋体" w:hAnsi="宋体" w:cs="Times New Roman" w:hint="eastAsia"/>
          <w:kern w:val="0"/>
          <w:sz w:val="28"/>
          <w:szCs w:val="28"/>
          <w14:ligatures w14:val="none"/>
        </w:rPr>
        <w:t>。</w:t>
      </w:r>
      <w:r w:rsidR="00386F85" w:rsidRPr="00DD78A0">
        <w:rPr>
          <w:rFonts w:ascii="宋体" w:eastAsia="宋体" w:hAnsi="宋体" w:cs="Times New Roman"/>
          <w:kern w:val="0"/>
          <w:sz w:val="28"/>
          <w:szCs w:val="28"/>
          <w14:ligatures w14:val="none"/>
        </w:rPr>
        <w:t>同时，</w:t>
      </w:r>
      <w:r w:rsidR="00601DB8">
        <w:rPr>
          <w:rFonts w:ascii="宋体" w:eastAsia="宋体" w:hAnsi="宋体" w:cs="Times New Roman" w:hint="eastAsia"/>
          <w:kern w:val="0"/>
          <w:sz w:val="28"/>
          <w:szCs w:val="28"/>
          <w14:ligatures w14:val="none"/>
        </w:rPr>
        <w:t>信托</w:t>
      </w:r>
      <w:r w:rsidR="002B2D1D">
        <w:rPr>
          <w:rFonts w:ascii="宋体" w:eastAsia="宋体" w:hAnsi="宋体" w:cs="Times New Roman" w:hint="eastAsia"/>
          <w:kern w:val="0"/>
          <w:sz w:val="28"/>
          <w:szCs w:val="28"/>
          <w14:ligatures w14:val="none"/>
        </w:rPr>
        <w:t>贷</w:t>
      </w:r>
      <w:r w:rsidR="00231AB2">
        <w:rPr>
          <w:rFonts w:ascii="宋体" w:eastAsia="宋体" w:hAnsi="宋体" w:cs="Times New Roman" w:hint="eastAsia"/>
          <w:kern w:val="0"/>
          <w:sz w:val="28"/>
          <w:szCs w:val="28"/>
          <w14:ligatures w14:val="none"/>
        </w:rPr>
        <w:t>款</w:t>
      </w:r>
      <w:r w:rsidR="00386F85" w:rsidRPr="00DD78A0">
        <w:rPr>
          <w:rFonts w:ascii="宋体" w:eastAsia="宋体" w:hAnsi="宋体" w:cs="Times New Roman"/>
          <w:kern w:val="0"/>
          <w:sz w:val="28"/>
          <w:szCs w:val="28"/>
          <w14:ligatures w14:val="none"/>
        </w:rPr>
        <w:t>不占用企业</w:t>
      </w:r>
      <w:r w:rsidR="00601DB8">
        <w:rPr>
          <w:rFonts w:ascii="宋体" w:eastAsia="宋体" w:hAnsi="宋体" w:cs="Times New Roman" w:hint="eastAsia"/>
          <w:kern w:val="0"/>
          <w:sz w:val="28"/>
          <w:szCs w:val="28"/>
          <w14:ligatures w14:val="none"/>
        </w:rPr>
        <w:t>原有</w:t>
      </w:r>
      <w:r w:rsidR="00386F85" w:rsidRPr="00DD78A0">
        <w:rPr>
          <w:rFonts w:ascii="宋体" w:eastAsia="宋体" w:hAnsi="宋体" w:cs="Times New Roman"/>
          <w:kern w:val="0"/>
          <w:sz w:val="28"/>
          <w:szCs w:val="28"/>
          <w14:ligatures w14:val="none"/>
        </w:rPr>
        <w:t>授信额度。</w:t>
      </w:r>
    </w:p>
    <w:p w14:paraId="1F7FC2CA" w14:textId="43DB98C0" w:rsidR="00386F85" w:rsidRPr="00DD78A0" w:rsidRDefault="00DD78A0" w:rsidP="00DD78A0">
      <w:pPr>
        <w:pStyle w:val="a9"/>
        <w:widowControl/>
        <w:numPr>
          <w:ilvl w:val="0"/>
          <w:numId w:val="2"/>
        </w:numPr>
        <w:snapToGrid w:val="0"/>
        <w:spacing w:before="240" w:after="120" w:line="360" w:lineRule="auto"/>
        <w:ind w:left="720"/>
        <w:outlineLvl w:val="0"/>
        <w:rPr>
          <w:rFonts w:ascii="Times New Roman" w:eastAsia="宋体" w:hAnsi="Times New Roman" w:cs="Times New Roman"/>
          <w:b/>
          <w:kern w:val="0"/>
          <w:sz w:val="32"/>
          <w:szCs w:val="32"/>
          <w14:ligatures w14:val="none"/>
        </w:rPr>
      </w:pPr>
      <w:r>
        <w:rPr>
          <w:rFonts w:ascii="Times New Roman" w:eastAsia="宋体" w:hAnsi="Times New Roman" w:cs="Times New Roman" w:hint="eastAsia"/>
          <w:b/>
          <w:kern w:val="0"/>
          <w:sz w:val="32"/>
          <w:szCs w:val="32"/>
          <w14:ligatures w14:val="none"/>
        </w:rPr>
        <w:t>融资</w:t>
      </w:r>
      <w:r w:rsidR="00386F85" w:rsidRPr="00CA6C4E">
        <w:rPr>
          <w:rFonts w:ascii="Times New Roman" w:eastAsia="宋体" w:hAnsi="Times New Roman" w:cs="Times New Roman"/>
          <w:b/>
          <w:kern w:val="0"/>
          <w:sz w:val="32"/>
          <w:szCs w:val="32"/>
          <w14:ligatures w14:val="none"/>
        </w:rPr>
        <w:t>成本</w:t>
      </w:r>
    </w:p>
    <w:p w14:paraId="5F2EA7C1" w14:textId="66B7F6A7" w:rsidR="00200189" w:rsidRDefault="00CF7F9D" w:rsidP="00F16262">
      <w:pPr>
        <w:widowControl/>
        <w:snapToGrid w:val="0"/>
        <w:spacing w:line="360" w:lineRule="auto"/>
        <w:ind w:firstLine="560"/>
        <w:rPr>
          <w:rFonts w:ascii="Times New Roman" w:eastAsia="宋体" w:hAnsi="Times New Roman" w:cs="Times New Roman"/>
          <w:kern w:val="0"/>
          <w:sz w:val="28"/>
          <w:szCs w:val="32"/>
          <w14:ligatures w14:val="none"/>
        </w:rPr>
      </w:pPr>
      <w:r>
        <w:rPr>
          <w:rFonts w:ascii="Times New Roman" w:eastAsia="宋体" w:hAnsi="Times New Roman" w:cs="Times New Roman" w:hint="eastAsia"/>
          <w:kern w:val="0"/>
          <w:sz w:val="28"/>
          <w:szCs w:val="32"/>
          <w14:ligatures w14:val="none"/>
        </w:rPr>
        <w:t>城投公司需要承担的</w:t>
      </w:r>
      <w:r w:rsidR="00CC2C05">
        <w:rPr>
          <w:rFonts w:ascii="Times New Roman" w:eastAsia="宋体" w:hAnsi="Times New Roman" w:cs="Times New Roman" w:hint="eastAsia"/>
          <w:kern w:val="0"/>
          <w:sz w:val="28"/>
          <w:szCs w:val="32"/>
          <w14:ligatures w14:val="none"/>
        </w:rPr>
        <w:t>数据资产</w:t>
      </w:r>
      <w:r w:rsidR="00CC2C05">
        <w:rPr>
          <w:rFonts w:ascii="Times New Roman" w:eastAsia="宋体" w:hAnsi="Times New Roman" w:cs="Times New Roman" w:hint="eastAsia"/>
          <w:kern w:val="0"/>
          <w:sz w:val="28"/>
          <w:szCs w:val="32"/>
          <w14:ligatures w14:val="none"/>
        </w:rPr>
        <w:t>ABS</w:t>
      </w:r>
      <w:r w:rsidR="00935E49" w:rsidRPr="00CA6C4E">
        <w:rPr>
          <w:rFonts w:ascii="Times New Roman" w:eastAsia="宋体" w:hAnsi="Times New Roman" w:cs="Times New Roman"/>
          <w:kern w:val="0"/>
          <w:sz w:val="28"/>
          <w:szCs w:val="32"/>
          <w14:ligatures w14:val="none"/>
        </w:rPr>
        <w:t>融资成本</w:t>
      </w:r>
      <w:r w:rsidR="001D739F">
        <w:rPr>
          <w:rFonts w:ascii="Times New Roman" w:eastAsia="宋体" w:hAnsi="Times New Roman" w:cs="Times New Roman" w:hint="eastAsia"/>
          <w:kern w:val="0"/>
          <w:sz w:val="28"/>
          <w:szCs w:val="32"/>
          <w14:ligatures w14:val="none"/>
        </w:rPr>
        <w:t>包括</w:t>
      </w:r>
      <w:r>
        <w:rPr>
          <w:rFonts w:ascii="Times New Roman" w:eastAsia="宋体" w:hAnsi="Times New Roman" w:cs="Times New Roman" w:hint="eastAsia"/>
          <w:kern w:val="0"/>
          <w:sz w:val="28"/>
          <w:szCs w:val="32"/>
          <w14:ligatures w14:val="none"/>
        </w:rPr>
        <w:t>信托贷款成本</w:t>
      </w:r>
      <w:r w:rsidR="001D739F">
        <w:rPr>
          <w:rFonts w:ascii="Times New Roman" w:eastAsia="宋体" w:hAnsi="Times New Roman" w:cs="Times New Roman" w:hint="eastAsia"/>
          <w:kern w:val="0"/>
          <w:sz w:val="28"/>
          <w:szCs w:val="32"/>
          <w14:ligatures w14:val="none"/>
        </w:rPr>
        <w:t>、数据资产评估确权登记费用</w:t>
      </w:r>
      <w:r w:rsidR="00906576">
        <w:rPr>
          <w:rFonts w:ascii="Times New Roman" w:eastAsia="宋体" w:hAnsi="Times New Roman" w:cs="Times New Roman" w:hint="eastAsia"/>
          <w:kern w:val="0"/>
          <w:sz w:val="28"/>
          <w:szCs w:val="32"/>
          <w14:ligatures w14:val="none"/>
        </w:rPr>
        <w:t>等。综合成本最终体现在信托贷款层面，</w:t>
      </w:r>
      <w:r w:rsidR="00D92996">
        <w:rPr>
          <w:rFonts w:ascii="Times New Roman" w:eastAsia="宋体" w:hAnsi="Times New Roman" w:cs="Times New Roman" w:hint="eastAsia"/>
          <w:kern w:val="0"/>
          <w:sz w:val="28"/>
          <w:szCs w:val="32"/>
          <w14:ligatures w14:val="none"/>
        </w:rPr>
        <w:t>一般不超过当地区非标成本区间。</w:t>
      </w:r>
    </w:p>
    <w:p w14:paraId="66BB988B" w14:textId="38AB09D0" w:rsidR="00AC3AEE" w:rsidRDefault="00AC3AEE" w:rsidP="00AC3AEE">
      <w:pPr>
        <w:pStyle w:val="a9"/>
        <w:widowControl/>
        <w:numPr>
          <w:ilvl w:val="0"/>
          <w:numId w:val="2"/>
        </w:numPr>
        <w:snapToGrid w:val="0"/>
        <w:spacing w:before="240" w:after="120" w:line="360" w:lineRule="auto"/>
        <w:ind w:left="720"/>
        <w:outlineLvl w:val="0"/>
        <w:rPr>
          <w:rFonts w:ascii="Times New Roman" w:eastAsia="宋体" w:hAnsi="Times New Roman" w:cs="Times New Roman"/>
          <w:b/>
          <w:kern w:val="0"/>
          <w:sz w:val="32"/>
          <w:szCs w:val="32"/>
          <w14:ligatures w14:val="none"/>
        </w:rPr>
      </w:pPr>
      <w:r>
        <w:rPr>
          <w:rFonts w:ascii="Times New Roman" w:eastAsia="宋体" w:hAnsi="Times New Roman" w:cs="Times New Roman" w:hint="eastAsia"/>
          <w:b/>
          <w:kern w:val="0"/>
          <w:sz w:val="32"/>
          <w:szCs w:val="32"/>
          <w14:ligatures w14:val="none"/>
        </w:rPr>
        <w:t>时间进度表</w:t>
      </w:r>
    </w:p>
    <w:tbl>
      <w:tblPr>
        <w:tblW w:w="5000" w:type="pct"/>
        <w:tblLook w:val="04A0" w:firstRow="1" w:lastRow="0" w:firstColumn="1" w:lastColumn="0" w:noHBand="0" w:noVBand="1"/>
      </w:tblPr>
      <w:tblGrid>
        <w:gridCol w:w="1385"/>
        <w:gridCol w:w="1384"/>
        <w:gridCol w:w="1384"/>
        <w:gridCol w:w="1517"/>
        <w:gridCol w:w="1251"/>
        <w:gridCol w:w="1385"/>
      </w:tblGrid>
      <w:tr w:rsidR="005E4F42" w:rsidRPr="005E4F42" w14:paraId="575B312E" w14:textId="77777777" w:rsidTr="007F441E">
        <w:trPr>
          <w:trHeight w:val="340"/>
        </w:trPr>
        <w:tc>
          <w:tcPr>
            <w:tcW w:w="834" w:type="pct"/>
            <w:vMerge w:val="restart"/>
            <w:tcBorders>
              <w:top w:val="nil"/>
              <w:left w:val="nil"/>
              <w:bottom w:val="single" w:sz="8" w:space="0" w:color="FFFFFF"/>
              <w:right w:val="nil"/>
            </w:tcBorders>
            <w:shd w:val="clear" w:color="000000" w:fill="0070C0"/>
            <w:vAlign w:val="center"/>
            <w:hideMark/>
          </w:tcPr>
          <w:p w14:paraId="225F88A4" w14:textId="77777777" w:rsidR="005E4F42" w:rsidRPr="00EA4B2B" w:rsidRDefault="005E4F42" w:rsidP="00836294">
            <w:pPr>
              <w:widowControl/>
              <w:jc w:val="center"/>
              <w:rPr>
                <w:rFonts w:ascii="宋体" w:eastAsia="宋体" w:hAnsi="宋体" w:cs="宋体" w:hint="eastAsia"/>
                <w:b/>
                <w:bCs/>
                <w:color w:val="FFFFFF"/>
                <w:kern w:val="0"/>
                <w:sz w:val="20"/>
                <w:szCs w:val="20"/>
                <w14:ligatures w14:val="none"/>
              </w:rPr>
            </w:pPr>
            <w:r w:rsidRPr="00EA4B2B">
              <w:rPr>
                <w:rFonts w:ascii="宋体" w:eastAsia="宋体" w:hAnsi="宋体" w:cs="宋体" w:hint="eastAsia"/>
                <w:b/>
                <w:bCs/>
                <w:color w:val="FFFFFF"/>
                <w:kern w:val="0"/>
                <w:sz w:val="20"/>
                <w:szCs w:val="20"/>
                <w14:ligatures w14:val="none"/>
              </w:rPr>
              <w:t>时间安排</w:t>
            </w:r>
          </w:p>
        </w:tc>
        <w:tc>
          <w:tcPr>
            <w:tcW w:w="833" w:type="pct"/>
            <w:vMerge w:val="restart"/>
            <w:tcBorders>
              <w:top w:val="nil"/>
              <w:left w:val="nil"/>
              <w:bottom w:val="single" w:sz="8" w:space="0" w:color="FFFFFF"/>
              <w:right w:val="nil"/>
            </w:tcBorders>
            <w:shd w:val="clear" w:color="000000" w:fill="0070C0"/>
            <w:vAlign w:val="center"/>
            <w:hideMark/>
          </w:tcPr>
          <w:p w14:paraId="4609CF46" w14:textId="77777777" w:rsidR="005E4F42" w:rsidRPr="00EA4B2B" w:rsidRDefault="005E4F42" w:rsidP="00836294">
            <w:pPr>
              <w:widowControl/>
              <w:jc w:val="center"/>
              <w:rPr>
                <w:rFonts w:ascii="宋体" w:eastAsia="宋体" w:hAnsi="宋体" w:cs="宋体" w:hint="eastAsia"/>
                <w:b/>
                <w:bCs/>
                <w:color w:val="FFFFFF"/>
                <w:kern w:val="0"/>
                <w:sz w:val="20"/>
                <w:szCs w:val="20"/>
                <w14:ligatures w14:val="none"/>
              </w:rPr>
            </w:pPr>
            <w:proofErr w:type="gramStart"/>
            <w:r w:rsidRPr="00EA4B2B">
              <w:rPr>
                <w:rFonts w:ascii="宋体" w:eastAsia="宋体" w:hAnsi="宋体" w:cs="宋体" w:hint="eastAsia"/>
                <w:b/>
                <w:bCs/>
                <w:color w:val="FFFFFF"/>
                <w:kern w:val="0"/>
                <w:sz w:val="20"/>
                <w:szCs w:val="20"/>
                <w14:ligatures w14:val="none"/>
              </w:rPr>
              <w:t>储架申报</w:t>
            </w:r>
            <w:proofErr w:type="gramEnd"/>
            <w:r w:rsidRPr="00EA4B2B">
              <w:rPr>
                <w:rFonts w:ascii="宋体" w:eastAsia="宋体" w:hAnsi="宋体" w:cs="宋体" w:hint="eastAsia"/>
                <w:b/>
                <w:bCs/>
                <w:color w:val="FFFFFF"/>
                <w:kern w:val="0"/>
                <w:sz w:val="20"/>
                <w:szCs w:val="20"/>
                <w14:ligatures w14:val="none"/>
              </w:rPr>
              <w:t>阶段</w:t>
            </w:r>
          </w:p>
        </w:tc>
        <w:tc>
          <w:tcPr>
            <w:tcW w:w="833" w:type="pct"/>
            <w:vMerge w:val="restart"/>
            <w:tcBorders>
              <w:top w:val="nil"/>
              <w:left w:val="nil"/>
              <w:bottom w:val="single" w:sz="8" w:space="0" w:color="FFFFFF"/>
              <w:right w:val="nil"/>
            </w:tcBorders>
            <w:shd w:val="clear" w:color="000000" w:fill="0070C0"/>
            <w:vAlign w:val="center"/>
            <w:hideMark/>
          </w:tcPr>
          <w:p w14:paraId="01618627" w14:textId="711BA41F" w:rsidR="005E4F42" w:rsidRPr="00EA4B2B" w:rsidRDefault="006103D1" w:rsidP="00CB5EB6">
            <w:pPr>
              <w:widowControl/>
              <w:jc w:val="center"/>
              <w:rPr>
                <w:rFonts w:ascii="宋体" w:eastAsia="宋体" w:hAnsi="宋体" w:cs="宋体" w:hint="eastAsia"/>
                <w:b/>
                <w:bCs/>
                <w:color w:val="FFFFFF"/>
                <w:kern w:val="0"/>
                <w:sz w:val="20"/>
                <w:szCs w:val="20"/>
                <w14:ligatures w14:val="none"/>
              </w:rPr>
            </w:pPr>
            <w:r w:rsidRPr="00EA4B2B">
              <w:rPr>
                <w:rFonts w:ascii="宋体" w:eastAsia="宋体" w:hAnsi="宋体" w:cs="宋体" w:hint="eastAsia"/>
                <w:b/>
                <w:bCs/>
                <w:color w:val="FFFFFF"/>
                <w:kern w:val="0"/>
                <w:sz w:val="20"/>
                <w:szCs w:val="20"/>
                <w14:ligatures w14:val="none"/>
              </w:rPr>
              <w:t>借款人</w:t>
            </w:r>
          </w:p>
        </w:tc>
        <w:tc>
          <w:tcPr>
            <w:tcW w:w="913" w:type="pct"/>
            <w:vMerge w:val="restart"/>
            <w:tcBorders>
              <w:top w:val="nil"/>
              <w:left w:val="nil"/>
              <w:bottom w:val="single" w:sz="8" w:space="0" w:color="FFFFFF"/>
              <w:right w:val="nil"/>
            </w:tcBorders>
            <w:shd w:val="clear" w:color="000000" w:fill="0070C0"/>
            <w:vAlign w:val="center"/>
            <w:hideMark/>
          </w:tcPr>
          <w:p w14:paraId="156431DB" w14:textId="6AD67341" w:rsidR="005E4F42" w:rsidRPr="00EA4B2B" w:rsidRDefault="000273BC" w:rsidP="00CB5EB6">
            <w:pPr>
              <w:widowControl/>
              <w:jc w:val="center"/>
              <w:rPr>
                <w:rFonts w:ascii="宋体" w:eastAsia="宋体" w:hAnsi="宋体" w:cs="宋体" w:hint="eastAsia"/>
                <w:b/>
                <w:bCs/>
                <w:color w:val="FFFFFF"/>
                <w:kern w:val="0"/>
                <w:sz w:val="20"/>
                <w:szCs w:val="20"/>
                <w14:ligatures w14:val="none"/>
              </w:rPr>
            </w:pPr>
            <w:r>
              <w:rPr>
                <w:rFonts w:ascii="宋体" w:eastAsia="宋体" w:hAnsi="宋体" w:cs="宋体" w:hint="eastAsia"/>
                <w:b/>
                <w:bCs/>
                <w:color w:val="FFFFFF"/>
                <w:kern w:val="0"/>
                <w:sz w:val="20"/>
                <w:szCs w:val="20"/>
                <w14:ligatures w14:val="none"/>
              </w:rPr>
              <w:t>原始权益人</w:t>
            </w:r>
            <w:r w:rsidR="006103D1" w:rsidRPr="00EA4B2B">
              <w:rPr>
                <w:rFonts w:ascii="宋体" w:eastAsia="宋体" w:hAnsi="宋体" w:cs="宋体" w:hint="eastAsia"/>
                <w:b/>
                <w:bCs/>
                <w:color w:val="FFFFFF"/>
                <w:kern w:val="0"/>
                <w:sz w:val="20"/>
                <w:szCs w:val="20"/>
                <w14:ligatures w14:val="none"/>
              </w:rPr>
              <w:t>、信托</w:t>
            </w:r>
            <w:r w:rsidR="005E4F42" w:rsidRPr="00EA4B2B">
              <w:rPr>
                <w:rFonts w:ascii="宋体" w:eastAsia="宋体" w:hAnsi="宋体" w:cs="宋体" w:hint="eastAsia"/>
                <w:b/>
                <w:bCs/>
                <w:color w:val="FFFFFF"/>
                <w:kern w:val="0"/>
                <w:sz w:val="20"/>
                <w:szCs w:val="20"/>
                <w14:ligatures w14:val="none"/>
              </w:rPr>
              <w:t>公司</w:t>
            </w:r>
          </w:p>
        </w:tc>
        <w:tc>
          <w:tcPr>
            <w:tcW w:w="1587" w:type="pct"/>
            <w:gridSpan w:val="2"/>
            <w:tcBorders>
              <w:top w:val="nil"/>
              <w:left w:val="nil"/>
              <w:bottom w:val="nil"/>
              <w:right w:val="nil"/>
            </w:tcBorders>
            <w:shd w:val="clear" w:color="000000" w:fill="0070C0"/>
            <w:vAlign w:val="center"/>
            <w:hideMark/>
          </w:tcPr>
          <w:p w14:paraId="3FD94E11" w14:textId="1652EECF" w:rsidR="005E4F42" w:rsidRPr="00EA4B2B" w:rsidRDefault="005E4F42" w:rsidP="00CB5EB6">
            <w:pPr>
              <w:widowControl/>
              <w:jc w:val="center"/>
              <w:rPr>
                <w:rFonts w:ascii="宋体" w:eastAsia="宋体" w:hAnsi="宋体" w:cs="宋体" w:hint="eastAsia"/>
                <w:b/>
                <w:bCs/>
                <w:color w:val="FFFFFF"/>
                <w:kern w:val="0"/>
                <w:sz w:val="20"/>
                <w:szCs w:val="20"/>
                <w14:ligatures w14:val="none"/>
              </w:rPr>
            </w:pPr>
          </w:p>
        </w:tc>
      </w:tr>
      <w:tr w:rsidR="005E4F42" w:rsidRPr="005E4F42" w14:paraId="4A842571" w14:textId="77777777" w:rsidTr="007F441E">
        <w:trPr>
          <w:trHeight w:val="340"/>
        </w:trPr>
        <w:tc>
          <w:tcPr>
            <w:tcW w:w="834" w:type="pct"/>
            <w:vMerge/>
            <w:tcBorders>
              <w:top w:val="nil"/>
              <w:left w:val="nil"/>
              <w:bottom w:val="single" w:sz="8" w:space="0" w:color="FFFFFF"/>
              <w:right w:val="nil"/>
            </w:tcBorders>
            <w:vAlign w:val="center"/>
            <w:hideMark/>
          </w:tcPr>
          <w:p w14:paraId="607A9CA2" w14:textId="77777777" w:rsidR="005E4F42" w:rsidRPr="00EA4B2B" w:rsidRDefault="005E4F42" w:rsidP="00836294">
            <w:pPr>
              <w:widowControl/>
              <w:jc w:val="left"/>
              <w:rPr>
                <w:rFonts w:ascii="宋体" w:eastAsia="宋体" w:hAnsi="宋体" w:cs="宋体" w:hint="eastAsia"/>
                <w:b/>
                <w:bCs/>
                <w:color w:val="FFFFFF"/>
                <w:kern w:val="0"/>
                <w:sz w:val="20"/>
                <w:szCs w:val="20"/>
                <w14:ligatures w14:val="none"/>
              </w:rPr>
            </w:pPr>
          </w:p>
        </w:tc>
        <w:tc>
          <w:tcPr>
            <w:tcW w:w="833" w:type="pct"/>
            <w:vMerge/>
            <w:tcBorders>
              <w:top w:val="nil"/>
              <w:left w:val="nil"/>
              <w:bottom w:val="single" w:sz="8" w:space="0" w:color="FFFFFF"/>
              <w:right w:val="nil"/>
            </w:tcBorders>
            <w:vAlign w:val="center"/>
            <w:hideMark/>
          </w:tcPr>
          <w:p w14:paraId="5AD7D468" w14:textId="77777777" w:rsidR="005E4F42" w:rsidRPr="00EA4B2B" w:rsidRDefault="005E4F42" w:rsidP="00836294">
            <w:pPr>
              <w:widowControl/>
              <w:jc w:val="left"/>
              <w:rPr>
                <w:rFonts w:ascii="宋体" w:eastAsia="宋体" w:hAnsi="宋体" w:cs="宋体" w:hint="eastAsia"/>
                <w:b/>
                <w:bCs/>
                <w:color w:val="FFFFFF"/>
                <w:kern w:val="0"/>
                <w:sz w:val="20"/>
                <w:szCs w:val="20"/>
                <w14:ligatures w14:val="none"/>
              </w:rPr>
            </w:pPr>
          </w:p>
        </w:tc>
        <w:tc>
          <w:tcPr>
            <w:tcW w:w="833" w:type="pct"/>
            <w:vMerge/>
            <w:tcBorders>
              <w:top w:val="nil"/>
              <w:left w:val="nil"/>
              <w:bottom w:val="single" w:sz="8" w:space="0" w:color="FFFFFF"/>
              <w:right w:val="nil"/>
            </w:tcBorders>
            <w:vAlign w:val="center"/>
            <w:hideMark/>
          </w:tcPr>
          <w:p w14:paraId="24FC86A7" w14:textId="77777777" w:rsidR="005E4F42" w:rsidRPr="00EA4B2B" w:rsidRDefault="005E4F42" w:rsidP="00CB5EB6">
            <w:pPr>
              <w:widowControl/>
              <w:jc w:val="center"/>
              <w:rPr>
                <w:rFonts w:ascii="宋体" w:eastAsia="宋体" w:hAnsi="宋体" w:cs="宋体" w:hint="eastAsia"/>
                <w:b/>
                <w:bCs/>
                <w:color w:val="FFFFFF"/>
                <w:kern w:val="0"/>
                <w:sz w:val="20"/>
                <w:szCs w:val="20"/>
                <w14:ligatures w14:val="none"/>
              </w:rPr>
            </w:pPr>
          </w:p>
        </w:tc>
        <w:tc>
          <w:tcPr>
            <w:tcW w:w="913" w:type="pct"/>
            <w:vMerge/>
            <w:tcBorders>
              <w:top w:val="nil"/>
              <w:left w:val="nil"/>
              <w:bottom w:val="single" w:sz="8" w:space="0" w:color="FFFFFF"/>
              <w:right w:val="nil"/>
            </w:tcBorders>
            <w:vAlign w:val="center"/>
            <w:hideMark/>
          </w:tcPr>
          <w:p w14:paraId="06C68B97" w14:textId="77777777" w:rsidR="005E4F42" w:rsidRPr="00EA4B2B" w:rsidRDefault="005E4F42" w:rsidP="00CB5EB6">
            <w:pPr>
              <w:widowControl/>
              <w:jc w:val="center"/>
              <w:rPr>
                <w:rFonts w:ascii="宋体" w:eastAsia="宋体" w:hAnsi="宋体" w:cs="宋体" w:hint="eastAsia"/>
                <w:b/>
                <w:bCs/>
                <w:color w:val="FFFFFF"/>
                <w:kern w:val="0"/>
                <w:sz w:val="20"/>
                <w:szCs w:val="20"/>
                <w14:ligatures w14:val="none"/>
              </w:rPr>
            </w:pPr>
          </w:p>
        </w:tc>
        <w:tc>
          <w:tcPr>
            <w:tcW w:w="1587" w:type="pct"/>
            <w:gridSpan w:val="2"/>
            <w:tcBorders>
              <w:top w:val="nil"/>
              <w:left w:val="nil"/>
              <w:bottom w:val="nil"/>
              <w:right w:val="nil"/>
            </w:tcBorders>
            <w:shd w:val="clear" w:color="000000" w:fill="0070C0"/>
            <w:vAlign w:val="center"/>
            <w:hideMark/>
          </w:tcPr>
          <w:p w14:paraId="09E5C7F2" w14:textId="2FFAB3BF" w:rsidR="005E4F42" w:rsidRPr="00EA4B2B" w:rsidRDefault="00836294" w:rsidP="00CB5EB6">
            <w:pPr>
              <w:widowControl/>
              <w:jc w:val="center"/>
              <w:rPr>
                <w:rFonts w:ascii="宋体" w:eastAsia="宋体" w:hAnsi="宋体" w:cs="宋体" w:hint="eastAsia"/>
                <w:kern w:val="0"/>
                <w:sz w:val="24"/>
                <w:szCs w:val="24"/>
                <w14:ligatures w14:val="none"/>
              </w:rPr>
            </w:pPr>
            <w:r w:rsidRPr="00EA4B2B">
              <w:rPr>
                <w:rFonts w:ascii="宋体" w:eastAsia="宋体" w:hAnsi="宋体" w:cs="宋体" w:hint="eastAsia"/>
                <w:b/>
                <w:bCs/>
                <w:color w:val="FFFFFF"/>
                <w:kern w:val="0"/>
                <w:sz w:val="20"/>
                <w:szCs w:val="20"/>
                <w14:ligatures w14:val="none"/>
              </w:rPr>
              <w:t>计划管理人</w:t>
            </w:r>
          </w:p>
        </w:tc>
      </w:tr>
      <w:tr w:rsidR="005E4F42" w:rsidRPr="005E4F42" w14:paraId="4AB81569" w14:textId="77777777" w:rsidTr="007F441E">
        <w:trPr>
          <w:trHeight w:val="340"/>
        </w:trPr>
        <w:tc>
          <w:tcPr>
            <w:tcW w:w="834" w:type="pct"/>
            <w:vMerge/>
            <w:tcBorders>
              <w:top w:val="nil"/>
              <w:left w:val="nil"/>
              <w:bottom w:val="single" w:sz="8" w:space="0" w:color="FFFFFF"/>
              <w:right w:val="nil"/>
            </w:tcBorders>
            <w:vAlign w:val="center"/>
            <w:hideMark/>
          </w:tcPr>
          <w:p w14:paraId="4A9D2A01" w14:textId="77777777" w:rsidR="005E4F42" w:rsidRPr="005E4F42" w:rsidRDefault="005E4F42" w:rsidP="00836294">
            <w:pPr>
              <w:widowControl/>
              <w:jc w:val="left"/>
              <w:rPr>
                <w:rFonts w:ascii="楷体" w:eastAsia="楷体" w:hAnsi="楷体" w:cs="宋体" w:hint="eastAsia"/>
                <w:b/>
                <w:bCs/>
                <w:color w:val="FFFFFF"/>
                <w:kern w:val="0"/>
                <w:sz w:val="20"/>
                <w:szCs w:val="20"/>
                <w14:ligatures w14:val="none"/>
              </w:rPr>
            </w:pPr>
          </w:p>
        </w:tc>
        <w:tc>
          <w:tcPr>
            <w:tcW w:w="833" w:type="pct"/>
            <w:vMerge/>
            <w:tcBorders>
              <w:top w:val="nil"/>
              <w:left w:val="nil"/>
              <w:bottom w:val="single" w:sz="8" w:space="0" w:color="FFFFFF"/>
              <w:right w:val="nil"/>
            </w:tcBorders>
            <w:vAlign w:val="center"/>
            <w:hideMark/>
          </w:tcPr>
          <w:p w14:paraId="0A614CEC" w14:textId="77777777" w:rsidR="005E4F42" w:rsidRPr="005E4F42" w:rsidRDefault="005E4F42" w:rsidP="00836294">
            <w:pPr>
              <w:widowControl/>
              <w:jc w:val="left"/>
              <w:rPr>
                <w:rFonts w:ascii="楷体" w:eastAsia="楷体" w:hAnsi="楷体" w:cs="宋体" w:hint="eastAsia"/>
                <w:b/>
                <w:bCs/>
                <w:color w:val="FFFFFF"/>
                <w:kern w:val="0"/>
                <w:sz w:val="20"/>
                <w:szCs w:val="20"/>
                <w14:ligatures w14:val="none"/>
              </w:rPr>
            </w:pPr>
          </w:p>
        </w:tc>
        <w:tc>
          <w:tcPr>
            <w:tcW w:w="833" w:type="pct"/>
            <w:vMerge/>
            <w:tcBorders>
              <w:top w:val="nil"/>
              <w:left w:val="nil"/>
              <w:bottom w:val="single" w:sz="8" w:space="0" w:color="FFFFFF"/>
              <w:right w:val="nil"/>
            </w:tcBorders>
            <w:vAlign w:val="center"/>
            <w:hideMark/>
          </w:tcPr>
          <w:p w14:paraId="51D0A411" w14:textId="77777777" w:rsidR="005E4F42" w:rsidRPr="005E4F42" w:rsidRDefault="005E4F42" w:rsidP="00CB5EB6">
            <w:pPr>
              <w:widowControl/>
              <w:jc w:val="center"/>
              <w:rPr>
                <w:rFonts w:ascii="楷体" w:eastAsia="楷体" w:hAnsi="楷体" w:cs="宋体" w:hint="eastAsia"/>
                <w:b/>
                <w:bCs/>
                <w:color w:val="FFFFFF"/>
                <w:kern w:val="0"/>
                <w:sz w:val="20"/>
                <w:szCs w:val="20"/>
                <w14:ligatures w14:val="none"/>
              </w:rPr>
            </w:pPr>
          </w:p>
        </w:tc>
        <w:tc>
          <w:tcPr>
            <w:tcW w:w="913" w:type="pct"/>
            <w:vMerge/>
            <w:tcBorders>
              <w:top w:val="nil"/>
              <w:left w:val="nil"/>
              <w:bottom w:val="single" w:sz="8" w:space="0" w:color="FFFFFF"/>
              <w:right w:val="nil"/>
            </w:tcBorders>
            <w:vAlign w:val="center"/>
            <w:hideMark/>
          </w:tcPr>
          <w:p w14:paraId="4C331211" w14:textId="77777777" w:rsidR="005E4F42" w:rsidRPr="005E4F42" w:rsidRDefault="005E4F42" w:rsidP="00CB5EB6">
            <w:pPr>
              <w:widowControl/>
              <w:jc w:val="center"/>
              <w:rPr>
                <w:rFonts w:ascii="楷体" w:eastAsia="楷体" w:hAnsi="楷体" w:cs="宋体" w:hint="eastAsia"/>
                <w:b/>
                <w:bCs/>
                <w:color w:val="FFFFFF"/>
                <w:kern w:val="0"/>
                <w:sz w:val="20"/>
                <w:szCs w:val="20"/>
                <w14:ligatures w14:val="none"/>
              </w:rPr>
            </w:pPr>
          </w:p>
        </w:tc>
        <w:tc>
          <w:tcPr>
            <w:tcW w:w="1587" w:type="pct"/>
            <w:gridSpan w:val="2"/>
            <w:tcBorders>
              <w:top w:val="nil"/>
              <w:left w:val="nil"/>
              <w:bottom w:val="single" w:sz="8" w:space="0" w:color="FFFFFF"/>
              <w:right w:val="nil"/>
            </w:tcBorders>
            <w:shd w:val="clear" w:color="000000" w:fill="0070C0"/>
            <w:vAlign w:val="center"/>
            <w:hideMark/>
          </w:tcPr>
          <w:p w14:paraId="5E48F39C" w14:textId="3049484D" w:rsidR="005E4F42" w:rsidRPr="005E4F42" w:rsidRDefault="005E4F42" w:rsidP="00CB5EB6">
            <w:pPr>
              <w:widowControl/>
              <w:jc w:val="center"/>
              <w:rPr>
                <w:rFonts w:ascii="楷体" w:eastAsia="楷体" w:hAnsi="楷体" w:cs="宋体" w:hint="eastAsia"/>
                <w:b/>
                <w:bCs/>
                <w:color w:val="FFFFFF"/>
                <w:kern w:val="0"/>
                <w:sz w:val="20"/>
                <w:szCs w:val="20"/>
                <w14:ligatures w14:val="none"/>
              </w:rPr>
            </w:pPr>
          </w:p>
        </w:tc>
      </w:tr>
      <w:tr w:rsidR="007F441E" w:rsidRPr="002B35C5" w14:paraId="65C9A686" w14:textId="77777777" w:rsidTr="004F7DC0">
        <w:trPr>
          <w:trHeight w:val="2071"/>
        </w:trPr>
        <w:tc>
          <w:tcPr>
            <w:tcW w:w="834" w:type="pct"/>
            <w:tcBorders>
              <w:top w:val="nil"/>
              <w:left w:val="nil"/>
              <w:right w:val="nil"/>
            </w:tcBorders>
            <w:shd w:val="clear" w:color="000000" w:fill="F2F2F2"/>
            <w:vAlign w:val="center"/>
            <w:hideMark/>
          </w:tcPr>
          <w:p w14:paraId="131A3FAE" w14:textId="552B3FAA" w:rsidR="007F441E" w:rsidRPr="005E4F42" w:rsidRDefault="0065026E" w:rsidP="001D0CBB">
            <w:pPr>
              <w:widowControl/>
              <w:jc w:val="center"/>
              <w:rPr>
                <w:rFonts w:ascii="Times New Roman" w:eastAsia="宋体" w:hAnsi="Times New Roman" w:cs="Times New Roman"/>
                <w:color w:val="000000"/>
                <w:kern w:val="0"/>
                <w:sz w:val="16"/>
                <w:szCs w:val="16"/>
                <w14:ligatures w14:val="none"/>
              </w:rPr>
            </w:pPr>
            <w:r>
              <w:rPr>
                <w:rFonts w:ascii="Times New Roman" w:eastAsia="宋体" w:hAnsi="Times New Roman" w:cs="Times New Roman" w:hint="eastAsia"/>
                <w:color w:val="000000"/>
                <w:kern w:val="0"/>
                <w:sz w:val="16"/>
                <w:szCs w:val="16"/>
                <w14:ligatures w14:val="none"/>
              </w:rPr>
              <w:t>2026</w:t>
            </w:r>
            <w:r>
              <w:rPr>
                <w:rFonts w:ascii="Times New Roman" w:eastAsia="宋体" w:hAnsi="Times New Roman" w:cs="Times New Roman" w:hint="eastAsia"/>
                <w:color w:val="000000"/>
                <w:kern w:val="0"/>
                <w:sz w:val="16"/>
                <w:szCs w:val="16"/>
                <w14:ligatures w14:val="none"/>
              </w:rPr>
              <w:t>年</w:t>
            </w:r>
            <w:r w:rsidR="001478DD">
              <w:rPr>
                <w:rFonts w:ascii="Times New Roman" w:eastAsia="宋体" w:hAnsi="Times New Roman" w:cs="Times New Roman" w:hint="eastAsia"/>
                <w:color w:val="000000"/>
                <w:kern w:val="0"/>
                <w:sz w:val="16"/>
                <w:szCs w:val="16"/>
                <w14:ligatures w14:val="none"/>
              </w:rPr>
              <w:t>3</w:t>
            </w:r>
            <w:r w:rsidR="007F441E">
              <w:rPr>
                <w:rFonts w:ascii="Times New Roman" w:eastAsia="宋体" w:hAnsi="Times New Roman" w:cs="Times New Roman" w:hint="eastAsia"/>
                <w:color w:val="000000"/>
                <w:kern w:val="0"/>
                <w:sz w:val="16"/>
                <w:szCs w:val="16"/>
                <w14:ligatures w14:val="none"/>
              </w:rPr>
              <w:t>月底前</w:t>
            </w:r>
          </w:p>
        </w:tc>
        <w:tc>
          <w:tcPr>
            <w:tcW w:w="833" w:type="pct"/>
            <w:tcBorders>
              <w:top w:val="nil"/>
              <w:left w:val="nil"/>
              <w:right w:val="nil"/>
            </w:tcBorders>
            <w:shd w:val="clear" w:color="000000" w:fill="F2F2F2"/>
            <w:vAlign w:val="center"/>
            <w:hideMark/>
          </w:tcPr>
          <w:p w14:paraId="7109A437" w14:textId="3A410256" w:rsidR="007F441E" w:rsidRPr="005E4F42" w:rsidRDefault="007F441E" w:rsidP="001D0CBB">
            <w:pPr>
              <w:widowControl/>
              <w:jc w:val="center"/>
              <w:rPr>
                <w:rFonts w:ascii="Times New Roman" w:eastAsia="宋体" w:hAnsi="Times New Roman" w:cs="Times New Roman"/>
                <w:color w:val="000000"/>
                <w:kern w:val="0"/>
                <w:sz w:val="16"/>
                <w:szCs w:val="16"/>
                <w14:ligatures w14:val="none"/>
              </w:rPr>
            </w:pPr>
            <w:r w:rsidRPr="005E4F42">
              <w:rPr>
                <w:rFonts w:ascii="Times New Roman" w:eastAsia="宋体" w:hAnsi="Times New Roman" w:cs="Times New Roman"/>
                <w:color w:val="000000"/>
                <w:kern w:val="0"/>
                <w:sz w:val="16"/>
                <w:szCs w:val="16"/>
                <w14:ligatures w14:val="none"/>
              </w:rPr>
              <w:t>交易要素确定、内部立项、前期协议签署</w:t>
            </w:r>
          </w:p>
        </w:tc>
        <w:tc>
          <w:tcPr>
            <w:tcW w:w="833" w:type="pct"/>
            <w:tcBorders>
              <w:top w:val="nil"/>
              <w:left w:val="nil"/>
              <w:bottom w:val="nil"/>
              <w:right w:val="nil"/>
            </w:tcBorders>
            <w:shd w:val="clear" w:color="000000" w:fill="F2F2F2"/>
            <w:vAlign w:val="center"/>
            <w:hideMark/>
          </w:tcPr>
          <w:p w14:paraId="7A53F8F8" w14:textId="77777777" w:rsidR="007F441E" w:rsidRPr="005E4F42" w:rsidRDefault="007F441E" w:rsidP="00836294">
            <w:pPr>
              <w:widowControl/>
              <w:jc w:val="left"/>
              <w:rPr>
                <w:rFonts w:ascii="Times New Roman" w:eastAsia="宋体" w:hAnsi="Times New Roman" w:cs="Times New Roman"/>
                <w:color w:val="000000"/>
                <w:kern w:val="0"/>
                <w:sz w:val="16"/>
                <w:szCs w:val="16"/>
                <w14:ligatures w14:val="none"/>
              </w:rPr>
            </w:pPr>
            <w:r w:rsidRPr="005E4F42">
              <w:rPr>
                <w:rFonts w:ascii="Times New Roman" w:eastAsia="宋体" w:hAnsi="Times New Roman" w:cs="Times New Roman"/>
                <w:color w:val="000000"/>
                <w:kern w:val="0"/>
                <w:sz w:val="16"/>
                <w:szCs w:val="16"/>
                <w14:ligatures w14:val="none"/>
              </w:rPr>
              <w:t>1</w:t>
            </w:r>
            <w:r w:rsidRPr="005E4F42">
              <w:rPr>
                <w:rFonts w:ascii="Times New Roman" w:eastAsia="宋体" w:hAnsi="Times New Roman" w:cs="Times New Roman"/>
                <w:color w:val="000000"/>
                <w:kern w:val="0"/>
                <w:sz w:val="16"/>
                <w:szCs w:val="16"/>
                <w14:ligatures w14:val="none"/>
              </w:rPr>
              <w:t>、完成内部立项，出具有权机构决议并与各中介机构签署服务协议；</w:t>
            </w:r>
          </w:p>
          <w:p w14:paraId="19EDC00E" w14:textId="77C9F646" w:rsidR="007F441E" w:rsidRPr="005E4F42" w:rsidRDefault="007F441E" w:rsidP="00307CE3">
            <w:pPr>
              <w:widowControl/>
              <w:jc w:val="left"/>
              <w:rPr>
                <w:rFonts w:ascii="Times New Roman" w:eastAsia="宋体" w:hAnsi="Times New Roman" w:cs="Times New Roman"/>
                <w:color w:val="000000"/>
                <w:kern w:val="0"/>
                <w:sz w:val="16"/>
                <w:szCs w:val="16"/>
                <w14:ligatures w14:val="none"/>
              </w:rPr>
            </w:pPr>
            <w:r w:rsidRPr="005E4F42">
              <w:rPr>
                <w:rFonts w:ascii="Times New Roman" w:eastAsia="宋体" w:hAnsi="Times New Roman" w:cs="Times New Roman"/>
                <w:color w:val="000000"/>
                <w:kern w:val="0"/>
                <w:sz w:val="16"/>
                <w:szCs w:val="16"/>
                <w14:ligatures w14:val="none"/>
              </w:rPr>
              <w:t>2</w:t>
            </w:r>
            <w:r w:rsidRPr="005E4F42">
              <w:rPr>
                <w:rFonts w:ascii="Times New Roman" w:eastAsia="宋体" w:hAnsi="Times New Roman" w:cs="Times New Roman"/>
                <w:color w:val="000000"/>
                <w:kern w:val="0"/>
                <w:sz w:val="16"/>
                <w:szCs w:val="16"/>
                <w14:ligatures w14:val="none"/>
              </w:rPr>
              <w:t>、提供主体</w:t>
            </w:r>
            <w:proofErr w:type="gramStart"/>
            <w:r w:rsidRPr="005E4F42">
              <w:rPr>
                <w:rFonts w:ascii="Times New Roman" w:eastAsia="宋体" w:hAnsi="Times New Roman" w:cs="Times New Roman"/>
                <w:color w:val="000000"/>
                <w:kern w:val="0"/>
                <w:sz w:val="16"/>
                <w:szCs w:val="16"/>
                <w14:ligatures w14:val="none"/>
              </w:rPr>
              <w:t>及尽调材料</w:t>
            </w:r>
            <w:proofErr w:type="gramEnd"/>
          </w:p>
        </w:tc>
        <w:tc>
          <w:tcPr>
            <w:tcW w:w="913" w:type="pct"/>
            <w:tcBorders>
              <w:top w:val="nil"/>
              <w:left w:val="nil"/>
              <w:bottom w:val="nil"/>
              <w:right w:val="nil"/>
            </w:tcBorders>
            <w:shd w:val="clear" w:color="000000" w:fill="F2F2F2"/>
            <w:vAlign w:val="center"/>
            <w:hideMark/>
          </w:tcPr>
          <w:p w14:paraId="14886EA8" w14:textId="77777777" w:rsidR="007F441E" w:rsidRPr="005E4F42" w:rsidRDefault="007F441E" w:rsidP="00836294">
            <w:pPr>
              <w:widowControl/>
              <w:jc w:val="left"/>
              <w:rPr>
                <w:rFonts w:ascii="Times New Roman" w:eastAsia="宋体" w:hAnsi="Times New Roman" w:cs="Times New Roman"/>
                <w:color w:val="000000"/>
                <w:kern w:val="0"/>
                <w:sz w:val="16"/>
                <w:szCs w:val="16"/>
                <w14:ligatures w14:val="none"/>
              </w:rPr>
            </w:pPr>
            <w:r w:rsidRPr="005E4F42">
              <w:rPr>
                <w:rFonts w:ascii="Times New Roman" w:eastAsia="宋体" w:hAnsi="Times New Roman" w:cs="Times New Roman"/>
                <w:color w:val="000000"/>
                <w:kern w:val="0"/>
                <w:sz w:val="16"/>
                <w:szCs w:val="16"/>
                <w14:ligatures w14:val="none"/>
              </w:rPr>
              <w:t>1</w:t>
            </w:r>
            <w:r w:rsidRPr="005E4F42">
              <w:rPr>
                <w:rFonts w:ascii="Times New Roman" w:eastAsia="宋体" w:hAnsi="Times New Roman" w:cs="Times New Roman"/>
                <w:color w:val="000000"/>
                <w:kern w:val="0"/>
                <w:sz w:val="16"/>
                <w:szCs w:val="16"/>
                <w14:ligatures w14:val="none"/>
              </w:rPr>
              <w:t>、参与启动会；</w:t>
            </w:r>
          </w:p>
          <w:p w14:paraId="5109EAD0" w14:textId="77777777" w:rsidR="007F441E" w:rsidRPr="005E4F42" w:rsidRDefault="007F441E" w:rsidP="00836294">
            <w:pPr>
              <w:widowControl/>
              <w:jc w:val="left"/>
              <w:rPr>
                <w:rFonts w:ascii="Times New Roman" w:eastAsia="宋体" w:hAnsi="Times New Roman" w:cs="Times New Roman"/>
                <w:color w:val="000000"/>
                <w:kern w:val="0"/>
                <w:sz w:val="16"/>
                <w:szCs w:val="16"/>
                <w14:ligatures w14:val="none"/>
              </w:rPr>
            </w:pPr>
            <w:r w:rsidRPr="005E4F42">
              <w:rPr>
                <w:rFonts w:ascii="Times New Roman" w:eastAsia="宋体" w:hAnsi="Times New Roman" w:cs="Times New Roman"/>
                <w:color w:val="000000"/>
                <w:kern w:val="0"/>
                <w:sz w:val="16"/>
                <w:szCs w:val="16"/>
                <w14:ligatures w14:val="none"/>
              </w:rPr>
              <w:t>2</w:t>
            </w:r>
            <w:r w:rsidRPr="005E4F42">
              <w:rPr>
                <w:rFonts w:ascii="Times New Roman" w:eastAsia="宋体" w:hAnsi="Times New Roman" w:cs="Times New Roman"/>
                <w:color w:val="000000"/>
                <w:kern w:val="0"/>
                <w:sz w:val="16"/>
                <w:szCs w:val="16"/>
                <w14:ligatures w14:val="none"/>
              </w:rPr>
              <w:t>、配合提供各项底稿资料，并配合各中介机构开展现场尽调；</w:t>
            </w:r>
          </w:p>
          <w:p w14:paraId="50ED861E" w14:textId="54A88F9D" w:rsidR="007F441E" w:rsidRPr="005E4F42" w:rsidRDefault="007F441E" w:rsidP="00307CE3">
            <w:pPr>
              <w:widowControl/>
              <w:jc w:val="left"/>
              <w:rPr>
                <w:rFonts w:ascii="Times New Roman" w:eastAsia="宋体" w:hAnsi="Times New Roman" w:cs="Times New Roman"/>
                <w:color w:val="000000"/>
                <w:kern w:val="0"/>
                <w:sz w:val="16"/>
                <w:szCs w:val="16"/>
                <w14:ligatures w14:val="none"/>
              </w:rPr>
            </w:pPr>
            <w:r w:rsidRPr="005E4F42">
              <w:rPr>
                <w:rFonts w:ascii="Times New Roman" w:eastAsia="宋体" w:hAnsi="Times New Roman" w:cs="Times New Roman"/>
                <w:color w:val="000000"/>
                <w:kern w:val="0"/>
                <w:sz w:val="16"/>
                <w:szCs w:val="16"/>
                <w14:ligatures w14:val="none"/>
              </w:rPr>
              <w:t>3</w:t>
            </w:r>
            <w:r w:rsidRPr="005E4F42">
              <w:rPr>
                <w:rFonts w:ascii="Times New Roman" w:eastAsia="宋体" w:hAnsi="Times New Roman" w:cs="Times New Roman"/>
                <w:color w:val="000000"/>
                <w:kern w:val="0"/>
                <w:sz w:val="16"/>
                <w:szCs w:val="16"/>
                <w14:ligatures w14:val="none"/>
              </w:rPr>
              <w:t>、根据入池标准梳理底层资产，对不符合入池标准的资产进行替换</w:t>
            </w:r>
          </w:p>
        </w:tc>
        <w:tc>
          <w:tcPr>
            <w:tcW w:w="1587" w:type="pct"/>
            <w:gridSpan w:val="2"/>
            <w:tcBorders>
              <w:top w:val="single" w:sz="8" w:space="0" w:color="FFFFFF"/>
              <w:left w:val="nil"/>
              <w:bottom w:val="nil"/>
              <w:right w:val="nil"/>
            </w:tcBorders>
            <w:shd w:val="clear" w:color="000000" w:fill="F2F2F2"/>
            <w:vAlign w:val="center"/>
            <w:hideMark/>
          </w:tcPr>
          <w:p w14:paraId="56ABEFC4" w14:textId="77777777" w:rsidR="007F441E" w:rsidRPr="005E4F42" w:rsidRDefault="007F441E" w:rsidP="00836294">
            <w:pPr>
              <w:widowControl/>
              <w:jc w:val="left"/>
              <w:rPr>
                <w:rFonts w:ascii="Times New Roman" w:eastAsia="宋体" w:hAnsi="Times New Roman" w:cs="Times New Roman"/>
                <w:color w:val="000000"/>
                <w:kern w:val="0"/>
                <w:sz w:val="16"/>
                <w:szCs w:val="16"/>
                <w14:ligatures w14:val="none"/>
              </w:rPr>
            </w:pPr>
            <w:r w:rsidRPr="005E4F42">
              <w:rPr>
                <w:rFonts w:ascii="Times New Roman" w:eastAsia="宋体" w:hAnsi="Times New Roman" w:cs="Times New Roman"/>
                <w:color w:val="000000"/>
                <w:kern w:val="0"/>
                <w:sz w:val="16"/>
                <w:szCs w:val="16"/>
                <w14:ligatures w14:val="none"/>
              </w:rPr>
              <w:t>1</w:t>
            </w:r>
            <w:r w:rsidRPr="005E4F42">
              <w:rPr>
                <w:rFonts w:ascii="Times New Roman" w:eastAsia="宋体" w:hAnsi="Times New Roman" w:cs="Times New Roman"/>
                <w:color w:val="000000"/>
                <w:kern w:val="0"/>
                <w:sz w:val="16"/>
                <w:szCs w:val="16"/>
                <w14:ligatures w14:val="none"/>
              </w:rPr>
              <w:t>、组织开展启动会，确定交易结构、各家中介机构分工及时间要求；</w:t>
            </w:r>
          </w:p>
          <w:p w14:paraId="1D1A2692" w14:textId="19F9DB09" w:rsidR="007F441E" w:rsidRPr="005E4F42" w:rsidRDefault="007F441E" w:rsidP="00836294">
            <w:pPr>
              <w:widowControl/>
              <w:jc w:val="left"/>
              <w:rPr>
                <w:rFonts w:ascii="Times New Roman" w:eastAsia="宋体" w:hAnsi="Times New Roman" w:cs="Times New Roman"/>
                <w:color w:val="000000"/>
                <w:kern w:val="0"/>
                <w:sz w:val="16"/>
                <w:szCs w:val="16"/>
                <w14:ligatures w14:val="none"/>
              </w:rPr>
            </w:pPr>
            <w:r w:rsidRPr="005E4F42">
              <w:rPr>
                <w:rFonts w:ascii="Times New Roman" w:eastAsia="宋体" w:hAnsi="Times New Roman" w:cs="Times New Roman"/>
                <w:color w:val="000000"/>
                <w:kern w:val="0"/>
                <w:sz w:val="16"/>
                <w:szCs w:val="16"/>
                <w14:ligatures w14:val="none"/>
              </w:rPr>
              <w:t>2</w:t>
            </w:r>
            <w:r w:rsidRPr="005E4F42">
              <w:rPr>
                <w:rFonts w:ascii="Times New Roman" w:eastAsia="宋体" w:hAnsi="Times New Roman" w:cs="Times New Roman"/>
                <w:color w:val="000000"/>
                <w:kern w:val="0"/>
                <w:sz w:val="16"/>
                <w:szCs w:val="16"/>
                <w14:ligatures w14:val="none"/>
              </w:rPr>
              <w:t>、</w:t>
            </w:r>
            <w:proofErr w:type="gramStart"/>
            <w:r w:rsidRPr="005E4F42">
              <w:rPr>
                <w:rFonts w:ascii="Times New Roman" w:eastAsia="宋体" w:hAnsi="Times New Roman" w:cs="Times New Roman"/>
                <w:color w:val="000000"/>
                <w:kern w:val="0"/>
                <w:sz w:val="16"/>
                <w:szCs w:val="16"/>
                <w14:ligatures w14:val="none"/>
              </w:rPr>
              <w:t>开展尽调工作</w:t>
            </w:r>
            <w:proofErr w:type="gramEnd"/>
            <w:r w:rsidRPr="005E4F42">
              <w:rPr>
                <w:rFonts w:ascii="Times New Roman" w:eastAsia="宋体" w:hAnsi="Times New Roman" w:cs="Times New Roman"/>
                <w:color w:val="000000"/>
                <w:kern w:val="0"/>
                <w:sz w:val="16"/>
                <w:szCs w:val="16"/>
                <w14:ligatures w14:val="none"/>
              </w:rPr>
              <w:t>，对各家中介机构</w:t>
            </w:r>
            <w:proofErr w:type="gramStart"/>
            <w:r w:rsidRPr="005E4F42">
              <w:rPr>
                <w:rFonts w:ascii="Times New Roman" w:eastAsia="宋体" w:hAnsi="Times New Roman" w:cs="Times New Roman"/>
                <w:color w:val="000000"/>
                <w:kern w:val="0"/>
                <w:sz w:val="16"/>
                <w:szCs w:val="16"/>
                <w14:ligatures w14:val="none"/>
              </w:rPr>
              <w:t>的尽调底稿</w:t>
            </w:r>
            <w:proofErr w:type="gramEnd"/>
            <w:r w:rsidRPr="005E4F42">
              <w:rPr>
                <w:rFonts w:ascii="Times New Roman" w:eastAsia="宋体" w:hAnsi="Times New Roman" w:cs="Times New Roman"/>
                <w:color w:val="000000"/>
                <w:kern w:val="0"/>
                <w:sz w:val="16"/>
                <w:szCs w:val="16"/>
                <w14:ligatures w14:val="none"/>
              </w:rPr>
              <w:t>清单进行梳理整合，统一收集；</w:t>
            </w:r>
          </w:p>
          <w:p w14:paraId="0F4665E4" w14:textId="77777777" w:rsidR="007F441E" w:rsidRPr="005E4F42" w:rsidRDefault="007F441E" w:rsidP="00836294">
            <w:pPr>
              <w:widowControl/>
              <w:jc w:val="left"/>
              <w:rPr>
                <w:rFonts w:ascii="Times New Roman" w:eastAsia="宋体" w:hAnsi="Times New Roman" w:cs="Times New Roman"/>
                <w:color w:val="000000"/>
                <w:kern w:val="0"/>
                <w:sz w:val="16"/>
                <w:szCs w:val="16"/>
                <w14:ligatures w14:val="none"/>
              </w:rPr>
            </w:pPr>
            <w:r w:rsidRPr="005E4F42">
              <w:rPr>
                <w:rFonts w:ascii="Times New Roman" w:eastAsia="宋体" w:hAnsi="Times New Roman" w:cs="Times New Roman"/>
                <w:color w:val="000000"/>
                <w:kern w:val="0"/>
                <w:sz w:val="16"/>
                <w:szCs w:val="16"/>
                <w14:ligatures w14:val="none"/>
              </w:rPr>
              <w:t>3</w:t>
            </w:r>
            <w:r w:rsidRPr="005E4F42">
              <w:rPr>
                <w:rFonts w:ascii="Times New Roman" w:eastAsia="宋体" w:hAnsi="Times New Roman" w:cs="Times New Roman"/>
                <w:color w:val="000000"/>
                <w:kern w:val="0"/>
                <w:sz w:val="16"/>
                <w:szCs w:val="16"/>
                <w14:ligatures w14:val="none"/>
              </w:rPr>
              <w:t>、确定底层资产入池标准；</w:t>
            </w:r>
          </w:p>
          <w:p w14:paraId="433F0D1B" w14:textId="1ABF8DCF" w:rsidR="007F441E" w:rsidRPr="005E4F42" w:rsidRDefault="007F441E" w:rsidP="00836294">
            <w:pPr>
              <w:jc w:val="left"/>
              <w:rPr>
                <w:rFonts w:ascii="Times New Roman" w:eastAsia="宋体" w:hAnsi="Times New Roman" w:cs="Times New Roman"/>
                <w:color w:val="000000"/>
                <w:kern w:val="0"/>
                <w:sz w:val="16"/>
                <w:szCs w:val="16"/>
                <w14:ligatures w14:val="none"/>
              </w:rPr>
            </w:pPr>
            <w:r w:rsidRPr="005E4F42">
              <w:rPr>
                <w:rFonts w:ascii="Times New Roman" w:eastAsia="宋体" w:hAnsi="Times New Roman" w:cs="Times New Roman"/>
                <w:color w:val="000000"/>
                <w:kern w:val="0"/>
                <w:sz w:val="16"/>
                <w:szCs w:val="16"/>
                <w14:ligatures w14:val="none"/>
              </w:rPr>
              <w:t>4</w:t>
            </w:r>
            <w:r w:rsidRPr="005E4F42">
              <w:rPr>
                <w:rFonts w:ascii="Times New Roman" w:eastAsia="宋体" w:hAnsi="Times New Roman" w:cs="Times New Roman"/>
                <w:color w:val="000000"/>
                <w:kern w:val="0"/>
                <w:sz w:val="16"/>
                <w:szCs w:val="16"/>
                <w14:ligatures w14:val="none"/>
              </w:rPr>
              <w:t>、确定托管银行、评级机构等。</w:t>
            </w:r>
          </w:p>
        </w:tc>
      </w:tr>
      <w:tr w:rsidR="0018454B" w:rsidRPr="002B35C5" w14:paraId="38A93095" w14:textId="77777777" w:rsidTr="002978FC">
        <w:trPr>
          <w:trHeight w:val="340"/>
        </w:trPr>
        <w:tc>
          <w:tcPr>
            <w:tcW w:w="834" w:type="pct"/>
            <w:vMerge w:val="restart"/>
            <w:tcBorders>
              <w:top w:val="single" w:sz="8" w:space="0" w:color="FFFFFF"/>
              <w:left w:val="nil"/>
              <w:bottom w:val="single" w:sz="8" w:space="0" w:color="FFFFFF"/>
              <w:right w:val="nil"/>
            </w:tcBorders>
            <w:shd w:val="clear" w:color="000000" w:fill="F2F2F2"/>
            <w:vAlign w:val="center"/>
            <w:hideMark/>
          </w:tcPr>
          <w:p w14:paraId="28EF81B0" w14:textId="152F71E0" w:rsidR="0018454B" w:rsidRPr="005E4F42" w:rsidRDefault="0065026E" w:rsidP="00836294">
            <w:pPr>
              <w:widowControl/>
              <w:jc w:val="center"/>
              <w:rPr>
                <w:rFonts w:ascii="Times New Roman" w:eastAsia="宋体" w:hAnsi="Times New Roman" w:cs="Times New Roman"/>
                <w:color w:val="000000"/>
                <w:kern w:val="0"/>
                <w:sz w:val="16"/>
                <w:szCs w:val="16"/>
                <w14:ligatures w14:val="none"/>
              </w:rPr>
            </w:pPr>
            <w:r>
              <w:rPr>
                <w:rFonts w:ascii="Times New Roman" w:eastAsia="宋体" w:hAnsi="Times New Roman" w:cs="Times New Roman" w:hint="eastAsia"/>
                <w:color w:val="000000"/>
                <w:kern w:val="0"/>
                <w:sz w:val="16"/>
                <w:szCs w:val="16"/>
                <w14:ligatures w14:val="none"/>
              </w:rPr>
              <w:t>2026</w:t>
            </w:r>
            <w:r>
              <w:rPr>
                <w:rFonts w:ascii="Times New Roman" w:eastAsia="宋体" w:hAnsi="Times New Roman" w:cs="Times New Roman" w:hint="eastAsia"/>
                <w:color w:val="000000"/>
                <w:kern w:val="0"/>
                <w:sz w:val="16"/>
                <w:szCs w:val="16"/>
                <w14:ligatures w14:val="none"/>
              </w:rPr>
              <w:t>年</w:t>
            </w:r>
            <w:r w:rsidR="001478DD">
              <w:rPr>
                <w:rFonts w:ascii="Times New Roman" w:eastAsia="宋体" w:hAnsi="Times New Roman" w:cs="Times New Roman" w:hint="eastAsia"/>
                <w:color w:val="000000"/>
                <w:kern w:val="0"/>
                <w:sz w:val="16"/>
                <w:szCs w:val="16"/>
                <w14:ligatures w14:val="none"/>
              </w:rPr>
              <w:t>4</w:t>
            </w:r>
            <w:r w:rsidR="0018454B" w:rsidRPr="005E4F42">
              <w:rPr>
                <w:rFonts w:ascii="Times New Roman" w:eastAsia="宋体" w:hAnsi="Times New Roman" w:cs="Times New Roman"/>
                <w:color w:val="000000"/>
                <w:kern w:val="0"/>
                <w:sz w:val="16"/>
                <w:szCs w:val="16"/>
                <w14:ligatures w14:val="none"/>
              </w:rPr>
              <w:t>月</w:t>
            </w:r>
            <w:r w:rsidR="0018454B">
              <w:rPr>
                <w:rFonts w:ascii="Times New Roman" w:eastAsia="宋体" w:hAnsi="Times New Roman" w:cs="Times New Roman" w:hint="eastAsia"/>
                <w:color w:val="000000"/>
                <w:kern w:val="0"/>
                <w:sz w:val="16"/>
                <w:szCs w:val="16"/>
                <w14:ligatures w14:val="none"/>
              </w:rPr>
              <w:t>初</w:t>
            </w:r>
            <w:r w:rsidR="0018454B" w:rsidRPr="005E4F42">
              <w:rPr>
                <w:rFonts w:ascii="Times New Roman" w:eastAsia="宋体" w:hAnsi="Times New Roman" w:cs="Times New Roman"/>
                <w:color w:val="000000"/>
                <w:kern w:val="0"/>
                <w:sz w:val="16"/>
                <w:szCs w:val="16"/>
                <w14:ligatures w14:val="none"/>
              </w:rPr>
              <w:t>至</w:t>
            </w:r>
            <w:r w:rsidR="001478DD">
              <w:rPr>
                <w:rFonts w:ascii="Times New Roman" w:eastAsia="宋体" w:hAnsi="Times New Roman" w:cs="Times New Roman" w:hint="eastAsia"/>
                <w:color w:val="000000"/>
                <w:kern w:val="0"/>
                <w:sz w:val="16"/>
                <w:szCs w:val="16"/>
                <w14:ligatures w14:val="none"/>
              </w:rPr>
              <w:t>5</w:t>
            </w:r>
            <w:r w:rsidR="0018454B">
              <w:rPr>
                <w:rFonts w:ascii="Times New Roman" w:eastAsia="宋体" w:hAnsi="Times New Roman" w:cs="Times New Roman" w:hint="eastAsia"/>
                <w:color w:val="000000"/>
                <w:kern w:val="0"/>
                <w:sz w:val="16"/>
                <w:szCs w:val="16"/>
                <w14:ligatures w14:val="none"/>
              </w:rPr>
              <w:t>月</w:t>
            </w:r>
            <w:r w:rsidR="001478DD">
              <w:rPr>
                <w:rFonts w:ascii="Times New Roman" w:eastAsia="宋体" w:hAnsi="Times New Roman" w:cs="Times New Roman" w:hint="eastAsia"/>
                <w:color w:val="000000"/>
                <w:kern w:val="0"/>
                <w:sz w:val="16"/>
                <w:szCs w:val="16"/>
                <w14:ligatures w14:val="none"/>
              </w:rPr>
              <w:t>底</w:t>
            </w:r>
          </w:p>
        </w:tc>
        <w:tc>
          <w:tcPr>
            <w:tcW w:w="833" w:type="pct"/>
            <w:vMerge w:val="restart"/>
            <w:tcBorders>
              <w:top w:val="single" w:sz="8" w:space="0" w:color="FFFFFF"/>
              <w:left w:val="nil"/>
              <w:bottom w:val="single" w:sz="8" w:space="0" w:color="FFFFFF"/>
              <w:right w:val="nil"/>
            </w:tcBorders>
            <w:shd w:val="clear" w:color="000000" w:fill="F2F2F2"/>
            <w:vAlign w:val="center"/>
            <w:hideMark/>
          </w:tcPr>
          <w:p w14:paraId="074F0E63" w14:textId="77777777" w:rsidR="0018454B" w:rsidRPr="005E4F42" w:rsidRDefault="0018454B" w:rsidP="00836294">
            <w:pPr>
              <w:widowControl/>
              <w:jc w:val="center"/>
              <w:rPr>
                <w:rFonts w:ascii="Times New Roman" w:eastAsia="宋体" w:hAnsi="Times New Roman" w:cs="Times New Roman"/>
                <w:color w:val="000000"/>
                <w:kern w:val="0"/>
                <w:sz w:val="16"/>
                <w:szCs w:val="16"/>
                <w14:ligatures w14:val="none"/>
              </w:rPr>
            </w:pPr>
            <w:r w:rsidRPr="005E4F42">
              <w:rPr>
                <w:rFonts w:ascii="Times New Roman" w:eastAsia="宋体" w:hAnsi="Times New Roman" w:cs="Times New Roman"/>
                <w:color w:val="000000"/>
                <w:kern w:val="0"/>
                <w:sz w:val="16"/>
                <w:szCs w:val="16"/>
                <w14:ligatures w14:val="none"/>
              </w:rPr>
              <w:t>尽职调查、交易</w:t>
            </w:r>
            <w:proofErr w:type="gramStart"/>
            <w:r w:rsidRPr="005E4F42">
              <w:rPr>
                <w:rFonts w:ascii="Times New Roman" w:eastAsia="宋体" w:hAnsi="Times New Roman" w:cs="Times New Roman"/>
                <w:color w:val="000000"/>
                <w:kern w:val="0"/>
                <w:sz w:val="16"/>
                <w:szCs w:val="16"/>
                <w14:ligatures w14:val="none"/>
              </w:rPr>
              <w:t>文件法审并</w:t>
            </w:r>
            <w:proofErr w:type="gramEnd"/>
            <w:r w:rsidRPr="005E4F42">
              <w:rPr>
                <w:rFonts w:ascii="Times New Roman" w:eastAsia="宋体" w:hAnsi="Times New Roman" w:cs="Times New Roman"/>
                <w:color w:val="000000"/>
                <w:kern w:val="0"/>
                <w:sz w:val="16"/>
                <w:szCs w:val="16"/>
                <w14:ligatures w14:val="none"/>
              </w:rPr>
              <w:t>定稿；中介机构报告初稿</w:t>
            </w:r>
          </w:p>
        </w:tc>
        <w:tc>
          <w:tcPr>
            <w:tcW w:w="833" w:type="pct"/>
            <w:vMerge w:val="restart"/>
            <w:tcBorders>
              <w:top w:val="nil"/>
              <w:left w:val="nil"/>
              <w:right w:val="nil"/>
            </w:tcBorders>
            <w:shd w:val="clear" w:color="000000" w:fill="F2F2F2"/>
            <w:vAlign w:val="center"/>
            <w:hideMark/>
          </w:tcPr>
          <w:p w14:paraId="5A92742C" w14:textId="31E96111" w:rsidR="0018454B" w:rsidRPr="005E4F42" w:rsidRDefault="0018454B" w:rsidP="00836294">
            <w:pPr>
              <w:widowControl/>
              <w:jc w:val="left"/>
              <w:rPr>
                <w:rFonts w:ascii="Times New Roman" w:eastAsia="宋体" w:hAnsi="Times New Roman" w:cs="Times New Roman"/>
                <w:color w:val="000000"/>
                <w:kern w:val="0"/>
                <w:sz w:val="16"/>
                <w:szCs w:val="16"/>
                <w14:ligatures w14:val="none"/>
              </w:rPr>
            </w:pPr>
            <w:r w:rsidRPr="005E4F42">
              <w:rPr>
                <w:rFonts w:ascii="Times New Roman" w:eastAsia="宋体" w:hAnsi="Times New Roman" w:cs="Times New Roman"/>
                <w:color w:val="000000"/>
                <w:kern w:val="0"/>
                <w:sz w:val="16"/>
                <w:szCs w:val="16"/>
                <w14:ligatures w14:val="none"/>
              </w:rPr>
              <w:t>1</w:t>
            </w:r>
            <w:r w:rsidRPr="005E4F42">
              <w:rPr>
                <w:rFonts w:ascii="Times New Roman" w:eastAsia="宋体" w:hAnsi="Times New Roman" w:cs="Times New Roman"/>
                <w:color w:val="000000"/>
                <w:kern w:val="0"/>
                <w:sz w:val="16"/>
                <w:szCs w:val="16"/>
                <w14:ligatures w14:val="none"/>
              </w:rPr>
              <w:t>、配合</w:t>
            </w:r>
            <w:r w:rsidR="006103D1">
              <w:rPr>
                <w:rFonts w:ascii="Times New Roman" w:eastAsia="宋体" w:hAnsi="Times New Roman" w:cs="Times New Roman" w:hint="eastAsia"/>
                <w:color w:val="000000"/>
                <w:kern w:val="0"/>
                <w:sz w:val="16"/>
                <w:szCs w:val="16"/>
                <w14:ligatures w14:val="none"/>
              </w:rPr>
              <w:t>中介</w:t>
            </w:r>
            <w:r w:rsidRPr="005E4F42">
              <w:rPr>
                <w:rFonts w:ascii="Times New Roman" w:eastAsia="宋体" w:hAnsi="Times New Roman" w:cs="Times New Roman"/>
                <w:color w:val="000000"/>
                <w:kern w:val="0"/>
                <w:sz w:val="16"/>
                <w:szCs w:val="16"/>
                <w14:ligatures w14:val="none"/>
              </w:rPr>
              <w:t>机构，</w:t>
            </w:r>
            <w:r w:rsidR="00EA4B2B">
              <w:rPr>
                <w:rFonts w:ascii="Times New Roman" w:eastAsia="宋体" w:hAnsi="Times New Roman" w:cs="Times New Roman" w:hint="eastAsia"/>
                <w:color w:val="000000"/>
                <w:kern w:val="0"/>
                <w:sz w:val="16"/>
                <w:szCs w:val="16"/>
                <w14:ligatures w14:val="none"/>
              </w:rPr>
              <w:t>提供质押所需的数据资产</w:t>
            </w:r>
            <w:r w:rsidRPr="005E4F42">
              <w:rPr>
                <w:rFonts w:ascii="Times New Roman" w:eastAsia="宋体" w:hAnsi="Times New Roman" w:cs="Times New Roman"/>
                <w:color w:val="000000"/>
                <w:kern w:val="0"/>
                <w:sz w:val="16"/>
                <w:szCs w:val="16"/>
                <w14:ligatures w14:val="none"/>
              </w:rPr>
              <w:t>；</w:t>
            </w:r>
          </w:p>
          <w:p w14:paraId="7EE7B072" w14:textId="6BAFE35A" w:rsidR="0018454B" w:rsidRPr="005E4F42" w:rsidRDefault="0018454B" w:rsidP="00CB5EB6">
            <w:pPr>
              <w:widowControl/>
              <w:jc w:val="left"/>
              <w:rPr>
                <w:rFonts w:ascii="Times New Roman" w:eastAsia="宋体" w:hAnsi="Times New Roman" w:cs="Times New Roman"/>
                <w:color w:val="000000"/>
                <w:kern w:val="0"/>
                <w:sz w:val="16"/>
                <w:szCs w:val="16"/>
                <w14:ligatures w14:val="none"/>
              </w:rPr>
            </w:pPr>
            <w:r w:rsidRPr="005E4F42">
              <w:rPr>
                <w:rFonts w:ascii="Times New Roman" w:eastAsia="宋体" w:hAnsi="Times New Roman" w:cs="Times New Roman"/>
                <w:color w:val="000000"/>
                <w:kern w:val="0"/>
                <w:sz w:val="16"/>
                <w:szCs w:val="16"/>
                <w14:ligatures w14:val="none"/>
              </w:rPr>
              <w:t>2</w:t>
            </w:r>
            <w:r w:rsidRPr="005E4F42">
              <w:rPr>
                <w:rFonts w:ascii="Times New Roman" w:eastAsia="宋体" w:hAnsi="Times New Roman" w:cs="Times New Roman"/>
                <w:color w:val="000000"/>
                <w:kern w:val="0"/>
                <w:sz w:val="16"/>
                <w:szCs w:val="16"/>
                <w14:ligatures w14:val="none"/>
              </w:rPr>
              <w:t>、</w:t>
            </w:r>
            <w:proofErr w:type="gramStart"/>
            <w:r w:rsidRPr="005E4F42">
              <w:rPr>
                <w:rFonts w:ascii="Times New Roman" w:eastAsia="宋体" w:hAnsi="Times New Roman" w:cs="Times New Roman"/>
                <w:color w:val="000000"/>
                <w:kern w:val="0"/>
                <w:sz w:val="16"/>
                <w:szCs w:val="16"/>
                <w14:ligatures w14:val="none"/>
              </w:rPr>
              <w:t>法审所需</w:t>
            </w:r>
            <w:proofErr w:type="gramEnd"/>
            <w:r w:rsidRPr="005E4F42">
              <w:rPr>
                <w:rFonts w:ascii="Times New Roman" w:eastAsia="宋体" w:hAnsi="Times New Roman" w:cs="Times New Roman"/>
                <w:color w:val="000000"/>
                <w:kern w:val="0"/>
                <w:sz w:val="16"/>
                <w:szCs w:val="16"/>
                <w14:ligatures w14:val="none"/>
              </w:rPr>
              <w:t>签署</w:t>
            </w:r>
            <w:r w:rsidR="00EA4B2B">
              <w:rPr>
                <w:rFonts w:ascii="Times New Roman" w:eastAsia="宋体" w:hAnsi="Times New Roman" w:cs="Times New Roman" w:hint="eastAsia"/>
                <w:color w:val="000000"/>
                <w:kern w:val="0"/>
                <w:sz w:val="16"/>
                <w:szCs w:val="16"/>
                <w14:ligatures w14:val="none"/>
              </w:rPr>
              <w:t>交易</w:t>
            </w:r>
            <w:r w:rsidRPr="005E4F42">
              <w:rPr>
                <w:rFonts w:ascii="Times New Roman" w:eastAsia="宋体" w:hAnsi="Times New Roman" w:cs="Times New Roman"/>
                <w:color w:val="000000"/>
                <w:kern w:val="0"/>
                <w:sz w:val="16"/>
                <w:szCs w:val="16"/>
                <w14:ligatures w14:val="none"/>
              </w:rPr>
              <w:t>文件（《</w:t>
            </w:r>
            <w:r w:rsidR="006103D1">
              <w:rPr>
                <w:rFonts w:ascii="Times New Roman" w:eastAsia="宋体" w:hAnsi="Times New Roman" w:cs="Times New Roman" w:hint="eastAsia"/>
                <w:color w:val="000000"/>
                <w:kern w:val="0"/>
                <w:sz w:val="16"/>
                <w:szCs w:val="16"/>
                <w14:ligatures w14:val="none"/>
              </w:rPr>
              <w:t>信托</w:t>
            </w:r>
            <w:r w:rsidR="00EA4B2B">
              <w:rPr>
                <w:rFonts w:ascii="Times New Roman" w:eastAsia="宋体" w:hAnsi="Times New Roman" w:cs="Times New Roman" w:hint="eastAsia"/>
                <w:color w:val="000000"/>
                <w:kern w:val="0"/>
                <w:sz w:val="16"/>
                <w:szCs w:val="16"/>
                <w14:ligatures w14:val="none"/>
              </w:rPr>
              <w:t>贷款合同</w:t>
            </w:r>
            <w:r w:rsidRPr="005E4F42">
              <w:rPr>
                <w:rFonts w:ascii="Times New Roman" w:eastAsia="宋体" w:hAnsi="Times New Roman" w:cs="Times New Roman"/>
                <w:color w:val="000000"/>
                <w:kern w:val="0"/>
                <w:sz w:val="16"/>
                <w:szCs w:val="16"/>
                <w14:ligatures w14:val="none"/>
              </w:rPr>
              <w:t>》</w:t>
            </w:r>
            <w:r w:rsidR="00EA4B2B">
              <w:rPr>
                <w:rFonts w:ascii="Times New Roman" w:eastAsia="宋体" w:hAnsi="Times New Roman" w:cs="Times New Roman" w:hint="eastAsia"/>
                <w:color w:val="000000"/>
                <w:kern w:val="0"/>
                <w:sz w:val="16"/>
                <w:szCs w:val="16"/>
                <w14:ligatures w14:val="none"/>
              </w:rPr>
              <w:t>、《数据资产质押合同》</w:t>
            </w:r>
            <w:r w:rsidRPr="005E4F42">
              <w:rPr>
                <w:rFonts w:ascii="Times New Roman" w:eastAsia="宋体" w:hAnsi="Times New Roman" w:cs="Times New Roman"/>
                <w:color w:val="000000"/>
                <w:kern w:val="0"/>
                <w:sz w:val="16"/>
                <w:szCs w:val="16"/>
                <w14:ligatures w14:val="none"/>
              </w:rPr>
              <w:t>），沟通定稿</w:t>
            </w:r>
          </w:p>
        </w:tc>
        <w:tc>
          <w:tcPr>
            <w:tcW w:w="913" w:type="pct"/>
            <w:vMerge w:val="restart"/>
            <w:tcBorders>
              <w:top w:val="nil"/>
              <w:left w:val="nil"/>
              <w:right w:val="nil"/>
            </w:tcBorders>
            <w:shd w:val="clear" w:color="000000" w:fill="F2F2F2"/>
            <w:vAlign w:val="center"/>
            <w:hideMark/>
          </w:tcPr>
          <w:p w14:paraId="2A4038EE" w14:textId="77777777" w:rsidR="0018454B" w:rsidRPr="005E4F42" w:rsidRDefault="0018454B" w:rsidP="00836294">
            <w:pPr>
              <w:widowControl/>
              <w:jc w:val="left"/>
              <w:rPr>
                <w:rFonts w:ascii="Times New Roman" w:eastAsia="宋体" w:hAnsi="Times New Roman" w:cs="Times New Roman"/>
                <w:color w:val="000000"/>
                <w:kern w:val="0"/>
                <w:sz w:val="16"/>
                <w:szCs w:val="16"/>
                <w14:ligatures w14:val="none"/>
              </w:rPr>
            </w:pPr>
            <w:r w:rsidRPr="005E4F42">
              <w:rPr>
                <w:rFonts w:ascii="Times New Roman" w:eastAsia="宋体" w:hAnsi="Times New Roman" w:cs="Times New Roman"/>
                <w:color w:val="000000"/>
                <w:kern w:val="0"/>
                <w:sz w:val="16"/>
                <w:szCs w:val="16"/>
                <w14:ligatures w14:val="none"/>
              </w:rPr>
              <w:t>1</w:t>
            </w:r>
            <w:r w:rsidRPr="005E4F42">
              <w:rPr>
                <w:rFonts w:ascii="Times New Roman" w:eastAsia="宋体" w:hAnsi="Times New Roman" w:cs="Times New Roman"/>
                <w:color w:val="000000"/>
                <w:kern w:val="0"/>
                <w:sz w:val="16"/>
                <w:szCs w:val="16"/>
                <w14:ligatures w14:val="none"/>
              </w:rPr>
              <w:t>、对需要签署的交易文件</w:t>
            </w:r>
            <w:proofErr w:type="gramStart"/>
            <w:r w:rsidRPr="005E4F42">
              <w:rPr>
                <w:rFonts w:ascii="Times New Roman" w:eastAsia="宋体" w:hAnsi="Times New Roman" w:cs="Times New Roman"/>
                <w:color w:val="000000"/>
                <w:kern w:val="0"/>
                <w:sz w:val="16"/>
                <w:szCs w:val="16"/>
                <w14:ligatures w14:val="none"/>
              </w:rPr>
              <w:t>进行法审并</w:t>
            </w:r>
            <w:proofErr w:type="gramEnd"/>
            <w:r w:rsidRPr="005E4F42">
              <w:rPr>
                <w:rFonts w:ascii="Times New Roman" w:eastAsia="宋体" w:hAnsi="Times New Roman" w:cs="Times New Roman"/>
                <w:color w:val="000000"/>
                <w:kern w:val="0"/>
                <w:sz w:val="16"/>
                <w:szCs w:val="16"/>
                <w14:ligatures w14:val="none"/>
              </w:rPr>
              <w:t>定稿；</w:t>
            </w:r>
          </w:p>
          <w:p w14:paraId="1969065E" w14:textId="598C5D7A" w:rsidR="0018454B" w:rsidRPr="005E4F42" w:rsidRDefault="0018454B" w:rsidP="00EA4B2B">
            <w:pPr>
              <w:widowControl/>
              <w:jc w:val="left"/>
              <w:rPr>
                <w:rFonts w:ascii="Times New Roman" w:eastAsia="宋体" w:hAnsi="Times New Roman" w:cs="Times New Roman"/>
                <w:color w:val="000000"/>
                <w:kern w:val="0"/>
                <w:sz w:val="16"/>
                <w:szCs w:val="16"/>
                <w14:ligatures w14:val="none"/>
              </w:rPr>
            </w:pPr>
            <w:r w:rsidRPr="005E4F42">
              <w:rPr>
                <w:rFonts w:ascii="Times New Roman" w:eastAsia="宋体" w:hAnsi="Times New Roman" w:cs="Times New Roman"/>
                <w:color w:val="000000"/>
                <w:kern w:val="0"/>
                <w:sz w:val="16"/>
                <w:szCs w:val="16"/>
                <w14:ligatures w14:val="none"/>
              </w:rPr>
              <w:t>2</w:t>
            </w:r>
            <w:r w:rsidRPr="005E4F42">
              <w:rPr>
                <w:rFonts w:ascii="Times New Roman" w:eastAsia="宋体" w:hAnsi="Times New Roman" w:cs="Times New Roman"/>
                <w:color w:val="000000"/>
                <w:kern w:val="0"/>
                <w:sz w:val="16"/>
                <w:szCs w:val="16"/>
                <w14:ligatures w14:val="none"/>
              </w:rPr>
              <w:t>、基础资产</w:t>
            </w:r>
            <w:proofErr w:type="gramStart"/>
            <w:r w:rsidRPr="005E4F42">
              <w:rPr>
                <w:rFonts w:ascii="Times New Roman" w:eastAsia="宋体" w:hAnsi="Times New Roman" w:cs="Times New Roman"/>
                <w:color w:val="000000"/>
                <w:kern w:val="0"/>
                <w:sz w:val="16"/>
                <w:szCs w:val="16"/>
                <w14:ligatures w14:val="none"/>
              </w:rPr>
              <w:t>池尽调</w:t>
            </w:r>
            <w:proofErr w:type="gramEnd"/>
            <w:r w:rsidRPr="005E4F42">
              <w:rPr>
                <w:rFonts w:ascii="Times New Roman" w:eastAsia="宋体" w:hAnsi="Times New Roman" w:cs="Times New Roman"/>
                <w:color w:val="000000"/>
                <w:kern w:val="0"/>
                <w:sz w:val="16"/>
                <w:szCs w:val="16"/>
                <w14:ligatures w14:val="none"/>
              </w:rPr>
              <w:t>并初步定稿</w:t>
            </w:r>
          </w:p>
        </w:tc>
        <w:tc>
          <w:tcPr>
            <w:tcW w:w="1587" w:type="pct"/>
            <w:gridSpan w:val="2"/>
            <w:tcBorders>
              <w:top w:val="single" w:sz="8" w:space="0" w:color="FFFFFF"/>
              <w:left w:val="nil"/>
              <w:bottom w:val="nil"/>
              <w:right w:val="nil"/>
            </w:tcBorders>
            <w:shd w:val="clear" w:color="000000" w:fill="F2F2F2"/>
            <w:vAlign w:val="center"/>
            <w:hideMark/>
          </w:tcPr>
          <w:p w14:paraId="6D260ED9" w14:textId="7EF96B11" w:rsidR="0018454B" w:rsidRPr="005E4F42" w:rsidRDefault="0018454B" w:rsidP="00836294">
            <w:pPr>
              <w:widowControl/>
              <w:jc w:val="left"/>
              <w:rPr>
                <w:rFonts w:ascii="Times New Roman" w:eastAsia="宋体" w:hAnsi="Times New Roman" w:cs="Times New Roman"/>
                <w:color w:val="000000"/>
                <w:kern w:val="0"/>
                <w:sz w:val="16"/>
                <w:szCs w:val="16"/>
                <w14:ligatures w14:val="none"/>
              </w:rPr>
            </w:pPr>
            <w:r w:rsidRPr="005E4F42">
              <w:rPr>
                <w:rFonts w:ascii="Times New Roman" w:eastAsia="宋体" w:hAnsi="Times New Roman" w:cs="Times New Roman"/>
                <w:color w:val="000000"/>
                <w:kern w:val="0"/>
                <w:sz w:val="16"/>
                <w:szCs w:val="16"/>
                <w14:ligatures w14:val="none"/>
              </w:rPr>
              <w:t>1</w:t>
            </w:r>
            <w:r w:rsidRPr="005E4F42">
              <w:rPr>
                <w:rFonts w:ascii="Times New Roman" w:eastAsia="宋体" w:hAnsi="Times New Roman" w:cs="Times New Roman"/>
                <w:color w:val="000000"/>
                <w:kern w:val="0"/>
                <w:sz w:val="16"/>
                <w:szCs w:val="16"/>
                <w14:ligatures w14:val="none"/>
              </w:rPr>
              <w:t>、组织各中介机构开展尽调、访谈工作，并</w:t>
            </w:r>
            <w:proofErr w:type="gramStart"/>
            <w:r w:rsidRPr="005E4F42">
              <w:rPr>
                <w:rFonts w:ascii="Times New Roman" w:eastAsia="宋体" w:hAnsi="Times New Roman" w:cs="Times New Roman"/>
                <w:color w:val="000000"/>
                <w:kern w:val="0"/>
                <w:sz w:val="16"/>
                <w:szCs w:val="16"/>
                <w14:ligatures w14:val="none"/>
              </w:rPr>
              <w:t>完善尽调</w:t>
            </w:r>
            <w:proofErr w:type="gramEnd"/>
            <w:r w:rsidRPr="005E4F42">
              <w:rPr>
                <w:rFonts w:ascii="Times New Roman" w:eastAsia="宋体" w:hAnsi="Times New Roman" w:cs="Times New Roman"/>
                <w:color w:val="000000"/>
                <w:kern w:val="0"/>
                <w:sz w:val="16"/>
                <w:szCs w:val="16"/>
                <w14:ligatures w14:val="none"/>
              </w:rPr>
              <w:t>底稿；撰写</w:t>
            </w:r>
            <w:r w:rsidR="00AD37AA">
              <w:rPr>
                <w:rFonts w:ascii="Times New Roman" w:eastAsia="宋体" w:hAnsi="Times New Roman" w:cs="Times New Roman" w:hint="eastAsia"/>
                <w:color w:val="000000"/>
                <w:kern w:val="0"/>
                <w:sz w:val="16"/>
                <w:szCs w:val="16"/>
                <w14:ligatures w14:val="none"/>
              </w:rPr>
              <w:t>计划</w:t>
            </w:r>
            <w:r w:rsidRPr="005E4F42">
              <w:rPr>
                <w:rFonts w:ascii="Times New Roman" w:eastAsia="宋体" w:hAnsi="Times New Roman" w:cs="Times New Roman"/>
                <w:color w:val="000000"/>
                <w:kern w:val="0"/>
                <w:sz w:val="16"/>
                <w:szCs w:val="16"/>
                <w14:ligatures w14:val="none"/>
              </w:rPr>
              <w:t>说明书及其他申报文件初稿，与担保机构及各中介机构就文件内容进行沟通、确认；</w:t>
            </w:r>
          </w:p>
        </w:tc>
      </w:tr>
      <w:tr w:rsidR="0018454B" w:rsidRPr="002B35C5" w14:paraId="21ADD2AB" w14:textId="77777777" w:rsidTr="002978FC">
        <w:trPr>
          <w:trHeight w:val="340"/>
        </w:trPr>
        <w:tc>
          <w:tcPr>
            <w:tcW w:w="834" w:type="pct"/>
            <w:vMerge/>
            <w:tcBorders>
              <w:top w:val="single" w:sz="8" w:space="0" w:color="FFFFFF"/>
              <w:left w:val="nil"/>
              <w:bottom w:val="single" w:sz="8" w:space="0" w:color="FFFFFF"/>
              <w:right w:val="nil"/>
            </w:tcBorders>
            <w:vAlign w:val="center"/>
            <w:hideMark/>
          </w:tcPr>
          <w:p w14:paraId="4DB9A4DC" w14:textId="77777777" w:rsidR="0018454B" w:rsidRPr="005E4F42" w:rsidRDefault="0018454B" w:rsidP="00836294">
            <w:pPr>
              <w:widowControl/>
              <w:jc w:val="left"/>
              <w:rPr>
                <w:rFonts w:ascii="Times New Roman" w:eastAsia="宋体" w:hAnsi="Times New Roman" w:cs="Times New Roman"/>
                <w:color w:val="000000"/>
                <w:kern w:val="0"/>
                <w:sz w:val="16"/>
                <w:szCs w:val="16"/>
                <w14:ligatures w14:val="none"/>
              </w:rPr>
            </w:pPr>
          </w:p>
        </w:tc>
        <w:tc>
          <w:tcPr>
            <w:tcW w:w="833" w:type="pct"/>
            <w:vMerge/>
            <w:tcBorders>
              <w:top w:val="single" w:sz="8" w:space="0" w:color="FFFFFF"/>
              <w:left w:val="nil"/>
              <w:bottom w:val="single" w:sz="8" w:space="0" w:color="FFFFFF"/>
              <w:right w:val="nil"/>
            </w:tcBorders>
            <w:vAlign w:val="center"/>
            <w:hideMark/>
          </w:tcPr>
          <w:p w14:paraId="65F678DE" w14:textId="77777777" w:rsidR="0018454B" w:rsidRPr="005E4F42" w:rsidRDefault="0018454B" w:rsidP="00836294">
            <w:pPr>
              <w:widowControl/>
              <w:jc w:val="left"/>
              <w:rPr>
                <w:rFonts w:ascii="Times New Roman" w:eastAsia="宋体" w:hAnsi="Times New Roman" w:cs="Times New Roman"/>
                <w:color w:val="000000"/>
                <w:kern w:val="0"/>
                <w:sz w:val="16"/>
                <w:szCs w:val="16"/>
                <w14:ligatures w14:val="none"/>
              </w:rPr>
            </w:pPr>
          </w:p>
        </w:tc>
        <w:tc>
          <w:tcPr>
            <w:tcW w:w="833" w:type="pct"/>
            <w:vMerge/>
            <w:tcBorders>
              <w:left w:val="nil"/>
              <w:right w:val="nil"/>
            </w:tcBorders>
            <w:shd w:val="clear" w:color="000000" w:fill="F2F2F2"/>
            <w:vAlign w:val="center"/>
            <w:hideMark/>
          </w:tcPr>
          <w:p w14:paraId="3B87BA89" w14:textId="1824E5D9" w:rsidR="0018454B" w:rsidRPr="005E4F42" w:rsidRDefault="0018454B" w:rsidP="00836294">
            <w:pPr>
              <w:jc w:val="left"/>
              <w:rPr>
                <w:rFonts w:ascii="Times New Roman" w:eastAsia="宋体" w:hAnsi="Times New Roman" w:cs="Times New Roman"/>
                <w:color w:val="000000"/>
                <w:kern w:val="0"/>
                <w:sz w:val="16"/>
                <w:szCs w:val="16"/>
                <w14:ligatures w14:val="none"/>
              </w:rPr>
            </w:pPr>
          </w:p>
        </w:tc>
        <w:tc>
          <w:tcPr>
            <w:tcW w:w="913" w:type="pct"/>
            <w:vMerge/>
            <w:tcBorders>
              <w:left w:val="nil"/>
              <w:right w:val="nil"/>
            </w:tcBorders>
            <w:shd w:val="clear" w:color="000000" w:fill="F2F2F2"/>
            <w:vAlign w:val="center"/>
            <w:hideMark/>
          </w:tcPr>
          <w:p w14:paraId="610BE419" w14:textId="25F7B0A4" w:rsidR="0018454B" w:rsidRPr="005E4F42" w:rsidRDefault="0018454B" w:rsidP="00836294">
            <w:pPr>
              <w:jc w:val="left"/>
              <w:rPr>
                <w:rFonts w:ascii="Times New Roman" w:eastAsia="宋体" w:hAnsi="Times New Roman" w:cs="Times New Roman"/>
                <w:color w:val="000000"/>
                <w:kern w:val="0"/>
                <w:sz w:val="16"/>
                <w:szCs w:val="16"/>
                <w14:ligatures w14:val="none"/>
              </w:rPr>
            </w:pPr>
          </w:p>
        </w:tc>
        <w:tc>
          <w:tcPr>
            <w:tcW w:w="1587" w:type="pct"/>
            <w:gridSpan w:val="2"/>
            <w:tcBorders>
              <w:top w:val="nil"/>
              <w:left w:val="nil"/>
              <w:bottom w:val="nil"/>
              <w:right w:val="nil"/>
            </w:tcBorders>
            <w:shd w:val="clear" w:color="000000" w:fill="F2F2F2"/>
            <w:vAlign w:val="center"/>
            <w:hideMark/>
          </w:tcPr>
          <w:p w14:paraId="203A741E" w14:textId="30F17567" w:rsidR="0018454B" w:rsidRPr="005E4F42" w:rsidRDefault="0018454B" w:rsidP="00836294">
            <w:pPr>
              <w:widowControl/>
              <w:jc w:val="left"/>
              <w:rPr>
                <w:rFonts w:ascii="Times New Roman" w:eastAsia="宋体" w:hAnsi="Times New Roman" w:cs="Times New Roman"/>
                <w:color w:val="000000"/>
                <w:kern w:val="0"/>
                <w:sz w:val="16"/>
                <w:szCs w:val="16"/>
                <w14:ligatures w14:val="none"/>
              </w:rPr>
            </w:pPr>
            <w:r w:rsidRPr="005E4F42">
              <w:rPr>
                <w:rFonts w:ascii="Times New Roman" w:eastAsia="宋体" w:hAnsi="Times New Roman" w:cs="Times New Roman"/>
                <w:color w:val="000000"/>
                <w:kern w:val="0"/>
                <w:sz w:val="16"/>
                <w:szCs w:val="16"/>
                <w14:ligatures w14:val="none"/>
              </w:rPr>
              <w:t>2</w:t>
            </w:r>
            <w:r w:rsidRPr="005E4F42">
              <w:rPr>
                <w:rFonts w:ascii="Times New Roman" w:eastAsia="宋体" w:hAnsi="Times New Roman" w:cs="Times New Roman"/>
                <w:color w:val="000000"/>
                <w:kern w:val="0"/>
                <w:sz w:val="16"/>
                <w:szCs w:val="16"/>
                <w14:ligatures w14:val="none"/>
              </w:rPr>
              <w:t>、承销服务协议</w:t>
            </w:r>
            <w:r w:rsidR="007317EE">
              <w:rPr>
                <w:rFonts w:ascii="Times New Roman" w:eastAsia="宋体" w:hAnsi="Times New Roman" w:cs="Times New Roman" w:hint="eastAsia"/>
                <w:color w:val="000000"/>
                <w:kern w:val="0"/>
                <w:sz w:val="16"/>
                <w:szCs w:val="16"/>
                <w14:ligatures w14:val="none"/>
              </w:rPr>
              <w:t>/</w:t>
            </w:r>
            <w:r w:rsidR="007317EE">
              <w:rPr>
                <w:rFonts w:ascii="Times New Roman" w:eastAsia="宋体" w:hAnsi="Times New Roman" w:cs="Times New Roman" w:hint="eastAsia"/>
                <w:color w:val="000000"/>
                <w:kern w:val="0"/>
                <w:sz w:val="16"/>
                <w:szCs w:val="16"/>
                <w14:ligatures w14:val="none"/>
              </w:rPr>
              <w:t>信托收益权转让协议</w:t>
            </w:r>
            <w:r w:rsidRPr="005E4F42">
              <w:rPr>
                <w:rFonts w:ascii="Times New Roman" w:eastAsia="宋体" w:hAnsi="Times New Roman" w:cs="Times New Roman"/>
                <w:color w:val="000000"/>
                <w:kern w:val="0"/>
                <w:sz w:val="16"/>
                <w:szCs w:val="16"/>
                <w14:ligatures w14:val="none"/>
              </w:rPr>
              <w:t>等定稿；对交易文件、申报材料初稿出具，并进行审核；协调各机构交易文件定稿；</w:t>
            </w:r>
          </w:p>
        </w:tc>
      </w:tr>
      <w:tr w:rsidR="0018454B" w:rsidRPr="002B35C5" w14:paraId="68779BCB" w14:textId="77777777" w:rsidTr="002978FC">
        <w:trPr>
          <w:trHeight w:val="340"/>
        </w:trPr>
        <w:tc>
          <w:tcPr>
            <w:tcW w:w="834" w:type="pct"/>
            <w:vMerge/>
            <w:tcBorders>
              <w:top w:val="single" w:sz="8" w:space="0" w:color="FFFFFF"/>
              <w:left w:val="nil"/>
              <w:bottom w:val="single" w:sz="8" w:space="0" w:color="FFFFFF"/>
              <w:right w:val="nil"/>
            </w:tcBorders>
            <w:vAlign w:val="center"/>
            <w:hideMark/>
          </w:tcPr>
          <w:p w14:paraId="2477A7E7" w14:textId="77777777" w:rsidR="0018454B" w:rsidRPr="005E4F42" w:rsidRDefault="0018454B" w:rsidP="00836294">
            <w:pPr>
              <w:widowControl/>
              <w:jc w:val="left"/>
              <w:rPr>
                <w:rFonts w:ascii="Times New Roman" w:eastAsia="宋体" w:hAnsi="Times New Roman" w:cs="Times New Roman"/>
                <w:color w:val="000000"/>
                <w:kern w:val="0"/>
                <w:sz w:val="16"/>
                <w:szCs w:val="16"/>
                <w14:ligatures w14:val="none"/>
              </w:rPr>
            </w:pPr>
          </w:p>
        </w:tc>
        <w:tc>
          <w:tcPr>
            <w:tcW w:w="833" w:type="pct"/>
            <w:vMerge/>
            <w:tcBorders>
              <w:top w:val="single" w:sz="8" w:space="0" w:color="FFFFFF"/>
              <w:left w:val="nil"/>
              <w:bottom w:val="single" w:sz="8" w:space="0" w:color="FFFFFF"/>
              <w:right w:val="nil"/>
            </w:tcBorders>
            <w:vAlign w:val="center"/>
            <w:hideMark/>
          </w:tcPr>
          <w:p w14:paraId="1D710679" w14:textId="77777777" w:rsidR="0018454B" w:rsidRPr="005E4F42" w:rsidRDefault="0018454B" w:rsidP="00836294">
            <w:pPr>
              <w:widowControl/>
              <w:jc w:val="left"/>
              <w:rPr>
                <w:rFonts w:ascii="Times New Roman" w:eastAsia="宋体" w:hAnsi="Times New Roman" w:cs="Times New Roman"/>
                <w:color w:val="000000"/>
                <w:kern w:val="0"/>
                <w:sz w:val="16"/>
                <w:szCs w:val="16"/>
                <w14:ligatures w14:val="none"/>
              </w:rPr>
            </w:pPr>
          </w:p>
        </w:tc>
        <w:tc>
          <w:tcPr>
            <w:tcW w:w="833" w:type="pct"/>
            <w:vMerge/>
            <w:tcBorders>
              <w:left w:val="nil"/>
              <w:bottom w:val="single" w:sz="8" w:space="0" w:color="FFFFFF"/>
              <w:right w:val="nil"/>
            </w:tcBorders>
            <w:shd w:val="clear" w:color="000000" w:fill="F2F2F2"/>
            <w:vAlign w:val="center"/>
            <w:hideMark/>
          </w:tcPr>
          <w:p w14:paraId="14121EF9" w14:textId="784861EE" w:rsidR="0018454B" w:rsidRPr="005E4F42" w:rsidRDefault="0018454B" w:rsidP="00836294">
            <w:pPr>
              <w:widowControl/>
              <w:jc w:val="left"/>
              <w:rPr>
                <w:rFonts w:ascii="Times New Roman" w:eastAsia="宋体" w:hAnsi="Times New Roman" w:cs="Times New Roman"/>
                <w:kern w:val="0"/>
                <w:sz w:val="24"/>
                <w:szCs w:val="24"/>
                <w14:ligatures w14:val="none"/>
              </w:rPr>
            </w:pPr>
          </w:p>
        </w:tc>
        <w:tc>
          <w:tcPr>
            <w:tcW w:w="913" w:type="pct"/>
            <w:vMerge/>
            <w:tcBorders>
              <w:left w:val="nil"/>
              <w:bottom w:val="single" w:sz="8" w:space="0" w:color="FFFFFF"/>
              <w:right w:val="nil"/>
            </w:tcBorders>
            <w:shd w:val="clear" w:color="000000" w:fill="F2F2F2"/>
            <w:vAlign w:val="center"/>
            <w:hideMark/>
          </w:tcPr>
          <w:p w14:paraId="163AEB79" w14:textId="38E8824C" w:rsidR="0018454B" w:rsidRPr="005E4F42" w:rsidRDefault="0018454B" w:rsidP="00836294">
            <w:pPr>
              <w:widowControl/>
              <w:jc w:val="left"/>
              <w:rPr>
                <w:rFonts w:ascii="Times New Roman" w:eastAsia="宋体" w:hAnsi="Times New Roman" w:cs="Times New Roman"/>
                <w:color w:val="000000"/>
                <w:kern w:val="0"/>
                <w:sz w:val="16"/>
                <w:szCs w:val="16"/>
                <w14:ligatures w14:val="none"/>
              </w:rPr>
            </w:pPr>
          </w:p>
        </w:tc>
        <w:tc>
          <w:tcPr>
            <w:tcW w:w="1587" w:type="pct"/>
            <w:gridSpan w:val="2"/>
            <w:tcBorders>
              <w:top w:val="nil"/>
              <w:left w:val="nil"/>
              <w:bottom w:val="single" w:sz="8" w:space="0" w:color="FFFFFF"/>
              <w:right w:val="nil"/>
            </w:tcBorders>
            <w:shd w:val="clear" w:color="000000" w:fill="F2F2F2"/>
            <w:vAlign w:val="center"/>
            <w:hideMark/>
          </w:tcPr>
          <w:p w14:paraId="6D6834D8" w14:textId="77777777" w:rsidR="0018454B" w:rsidRPr="005E4F42" w:rsidRDefault="0018454B" w:rsidP="00836294">
            <w:pPr>
              <w:widowControl/>
              <w:jc w:val="left"/>
              <w:rPr>
                <w:rFonts w:ascii="Times New Roman" w:eastAsia="宋体" w:hAnsi="Times New Roman" w:cs="Times New Roman"/>
                <w:color w:val="000000"/>
                <w:kern w:val="0"/>
                <w:sz w:val="16"/>
                <w:szCs w:val="16"/>
                <w14:ligatures w14:val="none"/>
              </w:rPr>
            </w:pPr>
            <w:r w:rsidRPr="005E4F42">
              <w:rPr>
                <w:rFonts w:ascii="Times New Roman" w:eastAsia="宋体" w:hAnsi="Times New Roman" w:cs="Times New Roman"/>
                <w:color w:val="000000"/>
                <w:kern w:val="0"/>
                <w:sz w:val="16"/>
                <w:szCs w:val="16"/>
                <w14:ligatures w14:val="none"/>
              </w:rPr>
              <w:t>3</w:t>
            </w:r>
            <w:r w:rsidRPr="005E4F42">
              <w:rPr>
                <w:rFonts w:ascii="Times New Roman" w:eastAsia="宋体" w:hAnsi="Times New Roman" w:cs="Times New Roman"/>
                <w:color w:val="000000"/>
                <w:kern w:val="0"/>
                <w:sz w:val="16"/>
                <w:szCs w:val="16"/>
                <w14:ligatures w14:val="none"/>
              </w:rPr>
              <w:t>、确定首期入池资产并完成前期审核、现金</w:t>
            </w:r>
            <w:proofErr w:type="gramStart"/>
            <w:r w:rsidRPr="005E4F42">
              <w:rPr>
                <w:rFonts w:ascii="Times New Roman" w:eastAsia="宋体" w:hAnsi="Times New Roman" w:cs="Times New Roman"/>
                <w:color w:val="000000"/>
                <w:kern w:val="0"/>
                <w:sz w:val="16"/>
                <w:szCs w:val="16"/>
                <w14:ligatures w14:val="none"/>
              </w:rPr>
              <w:t>流预测</w:t>
            </w:r>
            <w:proofErr w:type="gramEnd"/>
            <w:r w:rsidRPr="005E4F42">
              <w:rPr>
                <w:rFonts w:ascii="Times New Roman" w:eastAsia="宋体" w:hAnsi="Times New Roman" w:cs="Times New Roman"/>
                <w:color w:val="000000"/>
                <w:kern w:val="0"/>
                <w:sz w:val="16"/>
                <w:szCs w:val="16"/>
                <w14:ligatures w14:val="none"/>
              </w:rPr>
              <w:t>等工作。</w:t>
            </w:r>
          </w:p>
        </w:tc>
      </w:tr>
      <w:tr w:rsidR="007F441E" w:rsidRPr="002B35C5" w14:paraId="35337D75" w14:textId="77777777" w:rsidTr="001B6F44">
        <w:trPr>
          <w:trHeight w:val="2500"/>
        </w:trPr>
        <w:tc>
          <w:tcPr>
            <w:tcW w:w="834" w:type="pct"/>
            <w:tcBorders>
              <w:top w:val="nil"/>
              <w:left w:val="nil"/>
              <w:bottom w:val="single" w:sz="8" w:space="0" w:color="FFFFFF"/>
              <w:right w:val="nil"/>
            </w:tcBorders>
            <w:shd w:val="clear" w:color="000000" w:fill="F2F2F2"/>
            <w:vAlign w:val="center"/>
            <w:hideMark/>
          </w:tcPr>
          <w:p w14:paraId="4FA09BDA" w14:textId="39DD659E" w:rsidR="007F441E" w:rsidRPr="005E4F42" w:rsidRDefault="0065026E" w:rsidP="00836294">
            <w:pPr>
              <w:widowControl/>
              <w:jc w:val="center"/>
              <w:rPr>
                <w:rFonts w:ascii="Times New Roman" w:eastAsia="宋体" w:hAnsi="Times New Roman" w:cs="Times New Roman"/>
                <w:color w:val="000000"/>
                <w:kern w:val="0"/>
                <w:sz w:val="16"/>
                <w:szCs w:val="16"/>
                <w14:ligatures w14:val="none"/>
              </w:rPr>
            </w:pPr>
            <w:r>
              <w:rPr>
                <w:rFonts w:ascii="Times New Roman" w:eastAsia="宋体" w:hAnsi="Times New Roman" w:cs="Times New Roman" w:hint="eastAsia"/>
                <w:color w:val="000000"/>
                <w:kern w:val="0"/>
                <w:sz w:val="16"/>
                <w:szCs w:val="16"/>
                <w14:ligatures w14:val="none"/>
              </w:rPr>
              <w:t>2026</w:t>
            </w:r>
            <w:r>
              <w:rPr>
                <w:rFonts w:ascii="Times New Roman" w:eastAsia="宋体" w:hAnsi="Times New Roman" w:cs="Times New Roman" w:hint="eastAsia"/>
                <w:color w:val="000000"/>
                <w:kern w:val="0"/>
                <w:sz w:val="16"/>
                <w:szCs w:val="16"/>
                <w14:ligatures w14:val="none"/>
              </w:rPr>
              <w:t>年</w:t>
            </w:r>
            <w:r>
              <w:rPr>
                <w:rFonts w:ascii="Times New Roman" w:eastAsia="宋体" w:hAnsi="Times New Roman" w:cs="Times New Roman" w:hint="eastAsia"/>
                <w:color w:val="000000"/>
                <w:kern w:val="0"/>
                <w:sz w:val="16"/>
                <w:szCs w:val="16"/>
                <w14:ligatures w14:val="none"/>
              </w:rPr>
              <w:t>5</w:t>
            </w:r>
            <w:r w:rsidR="007F441E">
              <w:rPr>
                <w:rFonts w:ascii="Times New Roman" w:eastAsia="宋体" w:hAnsi="Times New Roman" w:cs="Times New Roman" w:hint="eastAsia"/>
                <w:color w:val="000000"/>
                <w:kern w:val="0"/>
                <w:sz w:val="16"/>
                <w:szCs w:val="16"/>
                <w14:ligatures w14:val="none"/>
              </w:rPr>
              <w:t>月</w:t>
            </w:r>
            <w:r>
              <w:rPr>
                <w:rFonts w:ascii="Times New Roman" w:eastAsia="宋体" w:hAnsi="Times New Roman" w:cs="Times New Roman" w:hint="eastAsia"/>
                <w:color w:val="000000"/>
                <w:kern w:val="0"/>
                <w:sz w:val="16"/>
                <w:szCs w:val="16"/>
                <w14:ligatures w14:val="none"/>
              </w:rPr>
              <w:t>底</w:t>
            </w:r>
            <w:r w:rsidR="007F441E">
              <w:rPr>
                <w:rFonts w:ascii="Times New Roman" w:eastAsia="宋体" w:hAnsi="Times New Roman" w:cs="Times New Roman" w:hint="eastAsia"/>
                <w:color w:val="000000"/>
                <w:kern w:val="0"/>
                <w:sz w:val="16"/>
                <w:szCs w:val="16"/>
                <w14:ligatures w14:val="none"/>
              </w:rPr>
              <w:t>至</w:t>
            </w:r>
            <w:r w:rsidR="001478DD">
              <w:rPr>
                <w:rFonts w:ascii="Times New Roman" w:eastAsia="宋体" w:hAnsi="Times New Roman" w:cs="Times New Roman" w:hint="eastAsia"/>
                <w:color w:val="000000"/>
                <w:kern w:val="0"/>
                <w:sz w:val="16"/>
                <w:szCs w:val="16"/>
                <w14:ligatures w14:val="none"/>
              </w:rPr>
              <w:t>6</w:t>
            </w:r>
            <w:r w:rsidR="007F441E">
              <w:rPr>
                <w:rFonts w:ascii="Times New Roman" w:eastAsia="宋体" w:hAnsi="Times New Roman" w:cs="Times New Roman" w:hint="eastAsia"/>
                <w:color w:val="000000"/>
                <w:kern w:val="0"/>
                <w:sz w:val="16"/>
                <w:szCs w:val="16"/>
                <w14:ligatures w14:val="none"/>
              </w:rPr>
              <w:t>月</w:t>
            </w:r>
            <w:r>
              <w:rPr>
                <w:rFonts w:ascii="Times New Roman" w:eastAsia="宋体" w:hAnsi="Times New Roman" w:cs="Times New Roman" w:hint="eastAsia"/>
                <w:color w:val="000000"/>
                <w:kern w:val="0"/>
                <w:sz w:val="16"/>
                <w:szCs w:val="16"/>
                <w14:ligatures w14:val="none"/>
              </w:rPr>
              <w:t>底</w:t>
            </w:r>
          </w:p>
        </w:tc>
        <w:tc>
          <w:tcPr>
            <w:tcW w:w="833" w:type="pct"/>
            <w:tcBorders>
              <w:top w:val="nil"/>
              <w:left w:val="nil"/>
              <w:bottom w:val="single" w:sz="8" w:space="0" w:color="FFFFFF"/>
              <w:right w:val="nil"/>
            </w:tcBorders>
            <w:shd w:val="clear" w:color="000000" w:fill="F2F2F2"/>
            <w:vAlign w:val="center"/>
            <w:hideMark/>
          </w:tcPr>
          <w:p w14:paraId="5F87E39E" w14:textId="77777777" w:rsidR="007F441E" w:rsidRPr="005E4F42" w:rsidRDefault="007F441E" w:rsidP="00836294">
            <w:pPr>
              <w:widowControl/>
              <w:jc w:val="center"/>
              <w:rPr>
                <w:rFonts w:ascii="Times New Roman" w:eastAsia="宋体" w:hAnsi="Times New Roman" w:cs="Times New Roman"/>
                <w:color w:val="000000"/>
                <w:kern w:val="0"/>
                <w:sz w:val="16"/>
                <w:szCs w:val="16"/>
                <w14:ligatures w14:val="none"/>
              </w:rPr>
            </w:pPr>
            <w:r w:rsidRPr="005E4F42">
              <w:rPr>
                <w:rFonts w:ascii="Times New Roman" w:eastAsia="宋体" w:hAnsi="Times New Roman" w:cs="Times New Roman"/>
                <w:color w:val="000000"/>
                <w:kern w:val="0"/>
                <w:sz w:val="16"/>
                <w:szCs w:val="16"/>
                <w14:ligatures w14:val="none"/>
              </w:rPr>
              <w:t>完成</w:t>
            </w:r>
            <w:proofErr w:type="gramStart"/>
            <w:r w:rsidRPr="005E4F42">
              <w:rPr>
                <w:rFonts w:ascii="Times New Roman" w:eastAsia="宋体" w:hAnsi="Times New Roman" w:cs="Times New Roman"/>
                <w:color w:val="000000"/>
                <w:kern w:val="0"/>
                <w:sz w:val="16"/>
                <w:szCs w:val="16"/>
                <w14:ligatures w14:val="none"/>
              </w:rPr>
              <w:t>内部投决流程</w:t>
            </w:r>
            <w:proofErr w:type="gramEnd"/>
            <w:r w:rsidRPr="005E4F42">
              <w:rPr>
                <w:rFonts w:ascii="Times New Roman" w:eastAsia="宋体" w:hAnsi="Times New Roman" w:cs="Times New Roman"/>
                <w:color w:val="000000"/>
                <w:kern w:val="0"/>
                <w:sz w:val="16"/>
                <w:szCs w:val="16"/>
                <w14:ligatures w14:val="none"/>
              </w:rPr>
              <w:t>、申报材料用印、</w:t>
            </w:r>
            <w:proofErr w:type="gramStart"/>
            <w:r w:rsidRPr="005E4F42">
              <w:rPr>
                <w:rFonts w:ascii="Times New Roman" w:eastAsia="宋体" w:hAnsi="Times New Roman" w:cs="Times New Roman"/>
                <w:color w:val="000000"/>
                <w:kern w:val="0"/>
                <w:sz w:val="16"/>
                <w:szCs w:val="16"/>
                <w14:ligatures w14:val="none"/>
              </w:rPr>
              <w:t>真实发行</w:t>
            </w:r>
            <w:proofErr w:type="gramEnd"/>
            <w:r w:rsidRPr="005E4F42">
              <w:rPr>
                <w:rFonts w:ascii="Times New Roman" w:eastAsia="宋体" w:hAnsi="Times New Roman" w:cs="Times New Roman"/>
                <w:color w:val="000000"/>
                <w:kern w:val="0"/>
                <w:sz w:val="16"/>
                <w:szCs w:val="16"/>
                <w14:ligatures w14:val="none"/>
              </w:rPr>
              <w:t>资产收集</w:t>
            </w:r>
          </w:p>
        </w:tc>
        <w:tc>
          <w:tcPr>
            <w:tcW w:w="833" w:type="pct"/>
            <w:tcBorders>
              <w:top w:val="nil"/>
              <w:left w:val="nil"/>
              <w:bottom w:val="single" w:sz="8" w:space="0" w:color="FFFFFF"/>
              <w:right w:val="nil"/>
            </w:tcBorders>
            <w:shd w:val="clear" w:color="000000" w:fill="F2F2F2"/>
            <w:vAlign w:val="center"/>
            <w:hideMark/>
          </w:tcPr>
          <w:p w14:paraId="7B34140A" w14:textId="29BC1224" w:rsidR="007F441E" w:rsidRPr="005E4F42" w:rsidRDefault="007F441E" w:rsidP="00836294">
            <w:pPr>
              <w:widowControl/>
              <w:jc w:val="left"/>
              <w:rPr>
                <w:rFonts w:ascii="Times New Roman" w:eastAsia="宋体" w:hAnsi="Times New Roman" w:cs="Times New Roman"/>
                <w:color w:val="000000"/>
                <w:kern w:val="0"/>
                <w:sz w:val="16"/>
                <w:szCs w:val="16"/>
                <w14:ligatures w14:val="none"/>
              </w:rPr>
            </w:pPr>
            <w:r w:rsidRPr="005E4F42">
              <w:rPr>
                <w:rFonts w:ascii="Times New Roman" w:eastAsia="宋体" w:hAnsi="Times New Roman" w:cs="Times New Roman"/>
                <w:color w:val="000000"/>
                <w:kern w:val="0"/>
                <w:sz w:val="16"/>
                <w:szCs w:val="16"/>
                <w14:ligatures w14:val="none"/>
              </w:rPr>
              <w:t>1</w:t>
            </w:r>
            <w:r w:rsidRPr="005E4F42">
              <w:rPr>
                <w:rFonts w:ascii="Times New Roman" w:eastAsia="宋体" w:hAnsi="Times New Roman" w:cs="Times New Roman"/>
                <w:color w:val="000000"/>
                <w:kern w:val="0"/>
                <w:sz w:val="16"/>
                <w:szCs w:val="16"/>
                <w14:ligatures w14:val="none"/>
              </w:rPr>
              <w:t>、配合中介机构签署、用印相关文件（如：交易文件、董事会决议等）</w:t>
            </w:r>
          </w:p>
        </w:tc>
        <w:tc>
          <w:tcPr>
            <w:tcW w:w="913" w:type="pct"/>
            <w:tcBorders>
              <w:top w:val="nil"/>
              <w:left w:val="nil"/>
              <w:right w:val="nil"/>
            </w:tcBorders>
            <w:shd w:val="clear" w:color="000000" w:fill="F2F2F2"/>
            <w:vAlign w:val="center"/>
            <w:hideMark/>
          </w:tcPr>
          <w:p w14:paraId="2EB052AF" w14:textId="77777777" w:rsidR="007F441E" w:rsidRPr="005E4F42" w:rsidRDefault="007F441E" w:rsidP="00836294">
            <w:pPr>
              <w:widowControl/>
              <w:jc w:val="left"/>
              <w:rPr>
                <w:rFonts w:ascii="Times New Roman" w:eastAsia="宋体" w:hAnsi="Times New Roman" w:cs="Times New Roman"/>
                <w:color w:val="000000"/>
                <w:kern w:val="0"/>
                <w:sz w:val="16"/>
                <w:szCs w:val="16"/>
                <w14:ligatures w14:val="none"/>
              </w:rPr>
            </w:pPr>
            <w:r w:rsidRPr="005E4F42">
              <w:rPr>
                <w:rFonts w:ascii="Times New Roman" w:eastAsia="宋体" w:hAnsi="Times New Roman" w:cs="Times New Roman"/>
                <w:color w:val="000000"/>
                <w:kern w:val="0"/>
                <w:sz w:val="16"/>
                <w:szCs w:val="16"/>
                <w14:ligatures w14:val="none"/>
              </w:rPr>
              <w:t>1</w:t>
            </w:r>
            <w:r w:rsidRPr="005E4F42">
              <w:rPr>
                <w:rFonts w:ascii="Times New Roman" w:eastAsia="宋体" w:hAnsi="Times New Roman" w:cs="Times New Roman"/>
                <w:color w:val="000000"/>
                <w:kern w:val="0"/>
                <w:sz w:val="16"/>
                <w:szCs w:val="16"/>
                <w14:ligatures w14:val="none"/>
              </w:rPr>
              <w:t>、申报材料用印；</w:t>
            </w:r>
          </w:p>
          <w:p w14:paraId="4806DE16" w14:textId="77777777" w:rsidR="007F441E" w:rsidRPr="005E4F42" w:rsidRDefault="007F441E" w:rsidP="00836294">
            <w:pPr>
              <w:widowControl/>
              <w:jc w:val="left"/>
              <w:rPr>
                <w:rFonts w:ascii="Times New Roman" w:eastAsia="宋体" w:hAnsi="Times New Roman" w:cs="Times New Roman"/>
                <w:color w:val="000000"/>
                <w:kern w:val="0"/>
                <w:sz w:val="16"/>
                <w:szCs w:val="16"/>
                <w14:ligatures w14:val="none"/>
              </w:rPr>
            </w:pPr>
            <w:r w:rsidRPr="005E4F42">
              <w:rPr>
                <w:rFonts w:ascii="Times New Roman" w:eastAsia="宋体" w:hAnsi="Times New Roman" w:cs="Times New Roman"/>
                <w:color w:val="000000"/>
                <w:kern w:val="0"/>
                <w:sz w:val="16"/>
                <w:szCs w:val="16"/>
                <w14:ligatures w14:val="none"/>
              </w:rPr>
              <w:t>2</w:t>
            </w:r>
            <w:r w:rsidRPr="005E4F42">
              <w:rPr>
                <w:rFonts w:ascii="Times New Roman" w:eastAsia="宋体" w:hAnsi="Times New Roman" w:cs="Times New Roman"/>
                <w:color w:val="000000"/>
                <w:kern w:val="0"/>
                <w:sz w:val="16"/>
                <w:szCs w:val="16"/>
                <w14:ligatures w14:val="none"/>
              </w:rPr>
              <w:t>、持续基础资产收集（如有变动）；</w:t>
            </w:r>
          </w:p>
          <w:p w14:paraId="17F1B633" w14:textId="2F10B716" w:rsidR="007F441E" w:rsidRPr="005E4F42" w:rsidRDefault="007F441E" w:rsidP="007F441E">
            <w:pPr>
              <w:widowControl/>
              <w:jc w:val="left"/>
              <w:rPr>
                <w:rFonts w:ascii="Times New Roman" w:eastAsia="宋体" w:hAnsi="Times New Roman" w:cs="Times New Roman"/>
                <w:color w:val="000000"/>
                <w:kern w:val="0"/>
                <w:sz w:val="16"/>
                <w:szCs w:val="16"/>
                <w14:ligatures w14:val="none"/>
              </w:rPr>
            </w:pPr>
            <w:r w:rsidRPr="005E4F42">
              <w:rPr>
                <w:rFonts w:ascii="Times New Roman" w:eastAsia="宋体" w:hAnsi="Times New Roman" w:cs="Times New Roman"/>
                <w:color w:val="000000"/>
                <w:kern w:val="0"/>
                <w:sz w:val="16"/>
                <w:szCs w:val="16"/>
                <w14:ligatures w14:val="none"/>
              </w:rPr>
              <w:t>3</w:t>
            </w:r>
            <w:r w:rsidRPr="005E4F42">
              <w:rPr>
                <w:rFonts w:ascii="Times New Roman" w:eastAsia="宋体" w:hAnsi="Times New Roman" w:cs="Times New Roman"/>
                <w:color w:val="000000"/>
                <w:kern w:val="0"/>
                <w:sz w:val="16"/>
                <w:szCs w:val="16"/>
                <w14:ligatures w14:val="none"/>
              </w:rPr>
              <w:t>、完善底层资产入池所需审核材料</w:t>
            </w:r>
          </w:p>
        </w:tc>
        <w:tc>
          <w:tcPr>
            <w:tcW w:w="1587" w:type="pct"/>
            <w:gridSpan w:val="2"/>
            <w:tcBorders>
              <w:top w:val="single" w:sz="8" w:space="0" w:color="FFFFFF"/>
              <w:left w:val="nil"/>
              <w:right w:val="nil"/>
            </w:tcBorders>
            <w:shd w:val="clear" w:color="000000" w:fill="F2F2F2"/>
            <w:vAlign w:val="center"/>
            <w:hideMark/>
          </w:tcPr>
          <w:p w14:paraId="76157C5A" w14:textId="77777777" w:rsidR="007F441E" w:rsidRPr="005E4F42" w:rsidRDefault="007F441E" w:rsidP="00836294">
            <w:pPr>
              <w:widowControl/>
              <w:jc w:val="left"/>
              <w:rPr>
                <w:rFonts w:ascii="Times New Roman" w:eastAsia="宋体" w:hAnsi="Times New Roman" w:cs="Times New Roman"/>
                <w:color w:val="000000"/>
                <w:kern w:val="0"/>
                <w:sz w:val="16"/>
                <w:szCs w:val="16"/>
                <w14:ligatures w14:val="none"/>
              </w:rPr>
            </w:pPr>
            <w:r w:rsidRPr="005E4F42">
              <w:rPr>
                <w:rFonts w:ascii="Times New Roman" w:eastAsia="宋体" w:hAnsi="Times New Roman" w:cs="Times New Roman"/>
                <w:color w:val="000000"/>
                <w:kern w:val="0"/>
                <w:sz w:val="16"/>
                <w:szCs w:val="16"/>
                <w14:ligatures w14:val="none"/>
              </w:rPr>
              <w:t>1</w:t>
            </w:r>
            <w:r w:rsidRPr="005E4F42">
              <w:rPr>
                <w:rFonts w:ascii="Times New Roman" w:eastAsia="宋体" w:hAnsi="Times New Roman" w:cs="Times New Roman"/>
                <w:color w:val="000000"/>
                <w:kern w:val="0"/>
                <w:sz w:val="16"/>
                <w:szCs w:val="16"/>
                <w14:ligatures w14:val="none"/>
              </w:rPr>
              <w:t>、全套申报材料齐备定稿；</w:t>
            </w:r>
          </w:p>
          <w:p w14:paraId="7ADCE313" w14:textId="77777777" w:rsidR="007F441E" w:rsidRPr="005E4F42" w:rsidRDefault="007F441E" w:rsidP="00836294">
            <w:pPr>
              <w:widowControl/>
              <w:jc w:val="left"/>
              <w:rPr>
                <w:rFonts w:ascii="Times New Roman" w:eastAsia="宋体" w:hAnsi="Times New Roman" w:cs="Times New Roman"/>
                <w:color w:val="000000"/>
                <w:kern w:val="0"/>
                <w:sz w:val="16"/>
                <w:szCs w:val="16"/>
                <w14:ligatures w14:val="none"/>
              </w:rPr>
            </w:pPr>
            <w:r w:rsidRPr="005E4F42">
              <w:rPr>
                <w:rFonts w:ascii="Times New Roman" w:eastAsia="宋体" w:hAnsi="Times New Roman" w:cs="Times New Roman"/>
                <w:color w:val="000000"/>
                <w:kern w:val="0"/>
                <w:sz w:val="16"/>
                <w:szCs w:val="16"/>
                <w14:ligatures w14:val="none"/>
              </w:rPr>
              <w:t>2</w:t>
            </w:r>
            <w:r w:rsidRPr="005E4F42">
              <w:rPr>
                <w:rFonts w:ascii="Times New Roman" w:eastAsia="宋体" w:hAnsi="Times New Roman" w:cs="Times New Roman"/>
                <w:color w:val="000000"/>
                <w:kern w:val="0"/>
                <w:sz w:val="16"/>
                <w:szCs w:val="16"/>
                <w14:ligatures w14:val="none"/>
              </w:rPr>
              <w:t>、内核通过；</w:t>
            </w:r>
          </w:p>
          <w:p w14:paraId="46517743" w14:textId="1A2357D6" w:rsidR="007F441E" w:rsidRPr="007F441E" w:rsidRDefault="007F441E" w:rsidP="00836294">
            <w:pPr>
              <w:widowControl/>
              <w:jc w:val="left"/>
              <w:rPr>
                <w:rFonts w:ascii="Times New Roman" w:eastAsia="宋体" w:hAnsi="Times New Roman" w:cs="Times New Roman"/>
                <w:color w:val="000000"/>
                <w:kern w:val="0"/>
                <w:sz w:val="16"/>
                <w:szCs w:val="16"/>
                <w14:ligatures w14:val="none"/>
              </w:rPr>
            </w:pPr>
            <w:r w:rsidRPr="005E4F42">
              <w:rPr>
                <w:rFonts w:ascii="Times New Roman" w:eastAsia="宋体" w:hAnsi="Times New Roman" w:cs="Times New Roman"/>
                <w:color w:val="000000"/>
                <w:kern w:val="0"/>
                <w:sz w:val="16"/>
                <w:szCs w:val="16"/>
                <w14:ligatures w14:val="none"/>
              </w:rPr>
              <w:t>3</w:t>
            </w:r>
            <w:r w:rsidRPr="005E4F42">
              <w:rPr>
                <w:rFonts w:ascii="Times New Roman" w:eastAsia="宋体" w:hAnsi="Times New Roman" w:cs="Times New Roman"/>
                <w:color w:val="000000"/>
                <w:kern w:val="0"/>
                <w:sz w:val="16"/>
                <w:szCs w:val="16"/>
                <w14:ligatures w14:val="none"/>
              </w:rPr>
              <w:t>、申报材料用印；</w:t>
            </w:r>
          </w:p>
          <w:p w14:paraId="2EE79207" w14:textId="2F4C8FD3" w:rsidR="007F441E" w:rsidRPr="005E4F42" w:rsidRDefault="007F441E" w:rsidP="00836294">
            <w:pPr>
              <w:jc w:val="left"/>
              <w:rPr>
                <w:rFonts w:ascii="Times New Roman" w:eastAsia="宋体" w:hAnsi="Times New Roman" w:cs="Times New Roman"/>
                <w:color w:val="000000"/>
                <w:kern w:val="0"/>
                <w:sz w:val="16"/>
                <w:szCs w:val="16"/>
                <w14:ligatures w14:val="none"/>
              </w:rPr>
            </w:pPr>
            <w:r w:rsidRPr="005E4F42">
              <w:rPr>
                <w:rFonts w:ascii="Times New Roman" w:eastAsia="宋体" w:hAnsi="Times New Roman" w:cs="Times New Roman"/>
                <w:color w:val="000000"/>
                <w:kern w:val="0"/>
                <w:sz w:val="16"/>
                <w:szCs w:val="16"/>
                <w14:ligatures w14:val="none"/>
              </w:rPr>
              <w:t>4</w:t>
            </w:r>
            <w:r w:rsidRPr="005E4F42">
              <w:rPr>
                <w:rFonts w:ascii="Times New Roman" w:eastAsia="宋体" w:hAnsi="Times New Roman" w:cs="Times New Roman"/>
                <w:color w:val="000000"/>
                <w:kern w:val="0"/>
                <w:sz w:val="16"/>
                <w:szCs w:val="16"/>
                <w14:ligatures w14:val="none"/>
              </w:rPr>
              <w:t>、全套申报材料上报交易所</w:t>
            </w:r>
          </w:p>
        </w:tc>
      </w:tr>
      <w:tr w:rsidR="005E4F42" w:rsidRPr="002B35C5" w14:paraId="75DB63C0" w14:textId="77777777" w:rsidTr="007F441E">
        <w:trPr>
          <w:trHeight w:val="340"/>
        </w:trPr>
        <w:tc>
          <w:tcPr>
            <w:tcW w:w="834" w:type="pct"/>
            <w:tcBorders>
              <w:top w:val="nil"/>
              <w:left w:val="nil"/>
              <w:bottom w:val="single" w:sz="8" w:space="0" w:color="FFFFFF"/>
              <w:right w:val="nil"/>
            </w:tcBorders>
            <w:shd w:val="clear" w:color="000000" w:fill="0070C0"/>
            <w:vAlign w:val="center"/>
            <w:hideMark/>
          </w:tcPr>
          <w:p w14:paraId="2C5E8C0B" w14:textId="77777777" w:rsidR="005E4F42" w:rsidRPr="00EA4B2B" w:rsidRDefault="005E4F42" w:rsidP="00836294">
            <w:pPr>
              <w:widowControl/>
              <w:jc w:val="center"/>
              <w:rPr>
                <w:rFonts w:ascii="宋体" w:eastAsia="宋体" w:hAnsi="宋体" w:cs="Times New Roman" w:hint="eastAsia"/>
                <w:b/>
                <w:bCs/>
                <w:color w:val="FFFFFF"/>
                <w:kern w:val="0"/>
                <w:sz w:val="20"/>
                <w:szCs w:val="20"/>
                <w14:ligatures w14:val="none"/>
              </w:rPr>
            </w:pPr>
            <w:r w:rsidRPr="00EA4B2B">
              <w:rPr>
                <w:rFonts w:ascii="宋体" w:eastAsia="宋体" w:hAnsi="宋体" w:cs="Times New Roman"/>
                <w:b/>
                <w:bCs/>
                <w:color w:val="FFFFFF"/>
                <w:kern w:val="0"/>
                <w:sz w:val="20"/>
                <w:szCs w:val="20"/>
                <w14:ligatures w14:val="none"/>
              </w:rPr>
              <w:t>时间安排</w:t>
            </w:r>
          </w:p>
        </w:tc>
        <w:tc>
          <w:tcPr>
            <w:tcW w:w="833" w:type="pct"/>
            <w:tcBorders>
              <w:top w:val="nil"/>
              <w:left w:val="nil"/>
              <w:bottom w:val="single" w:sz="8" w:space="0" w:color="FFFFFF"/>
              <w:right w:val="nil"/>
            </w:tcBorders>
            <w:shd w:val="clear" w:color="000000" w:fill="0070C0"/>
            <w:vAlign w:val="center"/>
            <w:hideMark/>
          </w:tcPr>
          <w:p w14:paraId="422F54CB" w14:textId="77777777" w:rsidR="005E4F42" w:rsidRPr="00EA4B2B" w:rsidRDefault="005E4F42" w:rsidP="00836294">
            <w:pPr>
              <w:widowControl/>
              <w:jc w:val="center"/>
              <w:rPr>
                <w:rFonts w:ascii="宋体" w:eastAsia="宋体" w:hAnsi="宋体" w:cs="Times New Roman" w:hint="eastAsia"/>
                <w:b/>
                <w:bCs/>
                <w:color w:val="FFFFFF"/>
                <w:kern w:val="0"/>
                <w:sz w:val="20"/>
                <w:szCs w:val="20"/>
                <w14:ligatures w14:val="none"/>
              </w:rPr>
            </w:pPr>
            <w:r w:rsidRPr="00EA4B2B">
              <w:rPr>
                <w:rFonts w:ascii="宋体" w:eastAsia="宋体" w:hAnsi="宋体" w:cs="Times New Roman"/>
                <w:b/>
                <w:bCs/>
                <w:color w:val="FFFFFF"/>
                <w:kern w:val="0"/>
                <w:sz w:val="20"/>
                <w:szCs w:val="20"/>
                <w14:ligatures w14:val="none"/>
              </w:rPr>
              <w:t>发行阶段</w:t>
            </w:r>
          </w:p>
        </w:tc>
        <w:tc>
          <w:tcPr>
            <w:tcW w:w="833" w:type="pct"/>
            <w:tcBorders>
              <w:top w:val="nil"/>
              <w:left w:val="nil"/>
              <w:bottom w:val="single" w:sz="8" w:space="0" w:color="FFFFFF"/>
              <w:right w:val="nil"/>
            </w:tcBorders>
            <w:shd w:val="clear" w:color="000000" w:fill="0070C0"/>
            <w:vAlign w:val="center"/>
            <w:hideMark/>
          </w:tcPr>
          <w:p w14:paraId="2CD4BE92" w14:textId="62C6EEDD" w:rsidR="005E4F42" w:rsidRPr="00EA4B2B" w:rsidRDefault="00EA4B2B" w:rsidP="00836294">
            <w:pPr>
              <w:widowControl/>
              <w:jc w:val="center"/>
              <w:rPr>
                <w:rFonts w:ascii="宋体" w:eastAsia="宋体" w:hAnsi="宋体" w:cs="Times New Roman" w:hint="eastAsia"/>
                <w:b/>
                <w:bCs/>
                <w:color w:val="FFFFFF"/>
                <w:kern w:val="0"/>
                <w:sz w:val="20"/>
                <w:szCs w:val="20"/>
                <w14:ligatures w14:val="none"/>
              </w:rPr>
            </w:pPr>
            <w:r w:rsidRPr="00EA4B2B">
              <w:rPr>
                <w:rFonts w:ascii="宋体" w:eastAsia="宋体" w:hAnsi="宋体" w:cs="Times New Roman" w:hint="eastAsia"/>
                <w:b/>
                <w:bCs/>
                <w:color w:val="FFFFFF"/>
                <w:kern w:val="0"/>
                <w:sz w:val="20"/>
                <w:szCs w:val="20"/>
                <w14:ligatures w14:val="none"/>
              </w:rPr>
              <w:t>借款人</w:t>
            </w:r>
          </w:p>
        </w:tc>
        <w:tc>
          <w:tcPr>
            <w:tcW w:w="913" w:type="pct"/>
            <w:tcBorders>
              <w:top w:val="nil"/>
              <w:left w:val="nil"/>
              <w:bottom w:val="single" w:sz="8" w:space="0" w:color="FFFFFF"/>
              <w:right w:val="nil"/>
            </w:tcBorders>
            <w:shd w:val="clear" w:color="000000" w:fill="0070C0"/>
            <w:vAlign w:val="center"/>
            <w:hideMark/>
          </w:tcPr>
          <w:p w14:paraId="789FC42C" w14:textId="428148FD" w:rsidR="005E4F42" w:rsidRPr="00EA4B2B" w:rsidRDefault="000D3C61" w:rsidP="00836294">
            <w:pPr>
              <w:widowControl/>
              <w:jc w:val="center"/>
              <w:rPr>
                <w:rFonts w:ascii="宋体" w:eastAsia="宋体" w:hAnsi="宋体" w:cs="Times New Roman" w:hint="eastAsia"/>
                <w:b/>
                <w:bCs/>
                <w:color w:val="FFFFFF"/>
                <w:kern w:val="0"/>
                <w:sz w:val="20"/>
                <w:szCs w:val="20"/>
                <w14:ligatures w14:val="none"/>
              </w:rPr>
            </w:pPr>
            <w:r>
              <w:rPr>
                <w:rFonts w:ascii="宋体" w:eastAsia="宋体" w:hAnsi="宋体" w:cs="Times New Roman" w:hint="eastAsia"/>
                <w:b/>
                <w:bCs/>
                <w:color w:val="FFFFFF"/>
                <w:kern w:val="0"/>
                <w:sz w:val="20"/>
                <w:szCs w:val="20"/>
                <w14:ligatures w14:val="none"/>
              </w:rPr>
              <w:t>原始权益人</w:t>
            </w:r>
            <w:r w:rsidR="00EA4B2B" w:rsidRPr="00EA4B2B">
              <w:rPr>
                <w:rFonts w:ascii="宋体" w:eastAsia="宋体" w:hAnsi="宋体" w:cs="Times New Roman" w:hint="eastAsia"/>
                <w:b/>
                <w:bCs/>
                <w:color w:val="FFFFFF"/>
                <w:kern w:val="0"/>
                <w:sz w:val="20"/>
                <w:szCs w:val="20"/>
                <w14:ligatures w14:val="none"/>
              </w:rPr>
              <w:t>、信托公司</w:t>
            </w:r>
          </w:p>
        </w:tc>
        <w:tc>
          <w:tcPr>
            <w:tcW w:w="753" w:type="pct"/>
            <w:tcBorders>
              <w:top w:val="nil"/>
              <w:left w:val="nil"/>
              <w:bottom w:val="single" w:sz="8" w:space="0" w:color="FFFFFF"/>
              <w:right w:val="nil"/>
            </w:tcBorders>
            <w:shd w:val="clear" w:color="000000" w:fill="0070C0"/>
            <w:vAlign w:val="center"/>
            <w:hideMark/>
          </w:tcPr>
          <w:p w14:paraId="2435C3B9" w14:textId="77777777" w:rsidR="005E4F42" w:rsidRPr="00EA4B2B" w:rsidRDefault="005E4F42" w:rsidP="00836294">
            <w:pPr>
              <w:widowControl/>
              <w:jc w:val="center"/>
              <w:rPr>
                <w:rFonts w:ascii="宋体" w:eastAsia="宋体" w:hAnsi="宋体" w:cs="Times New Roman" w:hint="eastAsia"/>
                <w:b/>
                <w:bCs/>
                <w:color w:val="FFFFFF"/>
                <w:kern w:val="0"/>
                <w:sz w:val="20"/>
                <w:szCs w:val="20"/>
                <w14:ligatures w14:val="none"/>
              </w:rPr>
            </w:pPr>
            <w:r w:rsidRPr="00EA4B2B">
              <w:rPr>
                <w:rFonts w:ascii="宋体" w:eastAsia="宋体" w:hAnsi="宋体" w:cs="Times New Roman"/>
                <w:b/>
                <w:bCs/>
                <w:color w:val="FFFFFF"/>
                <w:kern w:val="0"/>
                <w:sz w:val="20"/>
                <w:szCs w:val="20"/>
                <w14:ligatures w14:val="none"/>
              </w:rPr>
              <w:t>计划管理人</w:t>
            </w:r>
          </w:p>
        </w:tc>
        <w:tc>
          <w:tcPr>
            <w:tcW w:w="834" w:type="pct"/>
            <w:tcBorders>
              <w:top w:val="nil"/>
              <w:left w:val="nil"/>
              <w:bottom w:val="single" w:sz="8" w:space="0" w:color="FFFFFF"/>
              <w:right w:val="nil"/>
            </w:tcBorders>
            <w:shd w:val="clear" w:color="000000" w:fill="0070C0"/>
            <w:vAlign w:val="center"/>
            <w:hideMark/>
          </w:tcPr>
          <w:p w14:paraId="3DA24DE0" w14:textId="77777777" w:rsidR="005E4F42" w:rsidRPr="00EA4B2B" w:rsidRDefault="005E4F42" w:rsidP="00836294">
            <w:pPr>
              <w:widowControl/>
              <w:jc w:val="center"/>
              <w:rPr>
                <w:rFonts w:ascii="宋体" w:eastAsia="宋体" w:hAnsi="宋体" w:cs="Times New Roman" w:hint="eastAsia"/>
                <w:b/>
                <w:bCs/>
                <w:color w:val="FFFFFF"/>
                <w:kern w:val="0"/>
                <w:sz w:val="20"/>
                <w:szCs w:val="20"/>
                <w14:ligatures w14:val="none"/>
              </w:rPr>
            </w:pPr>
            <w:r w:rsidRPr="00EA4B2B">
              <w:rPr>
                <w:rFonts w:ascii="宋体" w:eastAsia="宋体" w:hAnsi="宋体" w:cs="Times New Roman"/>
                <w:b/>
                <w:bCs/>
                <w:color w:val="FFFFFF"/>
                <w:kern w:val="0"/>
                <w:sz w:val="20"/>
                <w:szCs w:val="20"/>
                <w14:ligatures w14:val="none"/>
              </w:rPr>
              <w:t>销售机构</w:t>
            </w:r>
          </w:p>
        </w:tc>
      </w:tr>
      <w:tr w:rsidR="004D00D9" w:rsidRPr="002B35C5" w14:paraId="1ED500FA" w14:textId="77777777" w:rsidTr="007F441E">
        <w:trPr>
          <w:trHeight w:val="1433"/>
        </w:trPr>
        <w:tc>
          <w:tcPr>
            <w:tcW w:w="834" w:type="pct"/>
            <w:tcBorders>
              <w:top w:val="nil"/>
              <w:left w:val="nil"/>
              <w:right w:val="nil"/>
            </w:tcBorders>
            <w:shd w:val="clear" w:color="000000" w:fill="F2F2F2"/>
            <w:vAlign w:val="center"/>
            <w:hideMark/>
          </w:tcPr>
          <w:p w14:paraId="7C8EAD4A" w14:textId="3FBC3041" w:rsidR="004D00D9" w:rsidRPr="005E4F42" w:rsidRDefault="0065026E" w:rsidP="00836294">
            <w:pPr>
              <w:widowControl/>
              <w:jc w:val="center"/>
              <w:rPr>
                <w:rFonts w:ascii="Times New Roman" w:eastAsia="宋体" w:hAnsi="Times New Roman" w:cs="Times New Roman"/>
                <w:color w:val="000000"/>
                <w:kern w:val="0"/>
                <w:sz w:val="16"/>
                <w:szCs w:val="16"/>
                <w14:ligatures w14:val="none"/>
              </w:rPr>
            </w:pPr>
            <w:r>
              <w:rPr>
                <w:rFonts w:ascii="Times New Roman" w:eastAsia="宋体" w:hAnsi="Times New Roman" w:cs="Times New Roman" w:hint="eastAsia"/>
                <w:color w:val="000000"/>
                <w:kern w:val="0"/>
                <w:sz w:val="16"/>
                <w:szCs w:val="16"/>
                <w14:ligatures w14:val="none"/>
              </w:rPr>
              <w:lastRenderedPageBreak/>
              <w:t>2026</w:t>
            </w:r>
            <w:r>
              <w:rPr>
                <w:rFonts w:ascii="Times New Roman" w:eastAsia="宋体" w:hAnsi="Times New Roman" w:cs="Times New Roman" w:hint="eastAsia"/>
                <w:color w:val="000000"/>
                <w:kern w:val="0"/>
                <w:sz w:val="16"/>
                <w:szCs w:val="16"/>
                <w14:ligatures w14:val="none"/>
              </w:rPr>
              <w:t>年</w:t>
            </w:r>
            <w:r>
              <w:rPr>
                <w:rFonts w:ascii="Times New Roman" w:eastAsia="宋体" w:hAnsi="Times New Roman" w:cs="Times New Roman" w:hint="eastAsia"/>
                <w:color w:val="000000"/>
                <w:kern w:val="0"/>
                <w:sz w:val="16"/>
                <w:szCs w:val="16"/>
                <w14:ligatures w14:val="none"/>
              </w:rPr>
              <w:t>7</w:t>
            </w:r>
            <w:r>
              <w:rPr>
                <w:rFonts w:ascii="Times New Roman" w:eastAsia="宋体" w:hAnsi="Times New Roman" w:cs="Times New Roman" w:hint="eastAsia"/>
                <w:color w:val="000000"/>
                <w:kern w:val="0"/>
                <w:sz w:val="16"/>
                <w:szCs w:val="16"/>
                <w14:ligatures w14:val="none"/>
              </w:rPr>
              <w:t>月初</w:t>
            </w:r>
            <w:r w:rsidR="004D00D9" w:rsidRPr="005E4F42">
              <w:rPr>
                <w:rFonts w:ascii="Times New Roman" w:eastAsia="宋体" w:hAnsi="Times New Roman" w:cs="Times New Roman"/>
                <w:color w:val="000000"/>
                <w:kern w:val="0"/>
                <w:sz w:val="16"/>
                <w:szCs w:val="16"/>
                <w14:ligatures w14:val="none"/>
              </w:rPr>
              <w:t>至</w:t>
            </w:r>
            <w:r>
              <w:rPr>
                <w:rFonts w:ascii="Times New Roman" w:eastAsia="宋体" w:hAnsi="Times New Roman" w:cs="Times New Roman" w:hint="eastAsia"/>
                <w:color w:val="000000"/>
                <w:kern w:val="0"/>
                <w:sz w:val="16"/>
                <w:szCs w:val="16"/>
                <w14:ligatures w14:val="none"/>
              </w:rPr>
              <w:t>8</w:t>
            </w:r>
            <w:r w:rsidR="004D00D9" w:rsidRPr="005E4F42">
              <w:rPr>
                <w:rFonts w:ascii="Times New Roman" w:eastAsia="宋体" w:hAnsi="Times New Roman" w:cs="Times New Roman"/>
                <w:color w:val="000000"/>
                <w:kern w:val="0"/>
                <w:sz w:val="16"/>
                <w:szCs w:val="16"/>
                <w14:ligatures w14:val="none"/>
              </w:rPr>
              <w:t>月</w:t>
            </w:r>
            <w:r w:rsidR="004D00D9">
              <w:rPr>
                <w:rFonts w:ascii="Times New Roman" w:eastAsia="宋体" w:hAnsi="Times New Roman" w:cs="Times New Roman" w:hint="eastAsia"/>
                <w:color w:val="000000"/>
                <w:kern w:val="0"/>
                <w:sz w:val="16"/>
                <w:szCs w:val="16"/>
                <w14:ligatures w14:val="none"/>
              </w:rPr>
              <w:t>底</w:t>
            </w:r>
          </w:p>
        </w:tc>
        <w:tc>
          <w:tcPr>
            <w:tcW w:w="833" w:type="pct"/>
            <w:tcBorders>
              <w:top w:val="nil"/>
              <w:left w:val="nil"/>
              <w:bottom w:val="single" w:sz="8" w:space="0" w:color="FFFFFF"/>
              <w:right w:val="nil"/>
            </w:tcBorders>
            <w:shd w:val="clear" w:color="000000" w:fill="F2F2F2"/>
            <w:vAlign w:val="center"/>
            <w:hideMark/>
          </w:tcPr>
          <w:p w14:paraId="089AE97F" w14:textId="77777777" w:rsidR="004D00D9" w:rsidRPr="005E4F42" w:rsidRDefault="004D00D9" w:rsidP="00836294">
            <w:pPr>
              <w:widowControl/>
              <w:jc w:val="center"/>
              <w:rPr>
                <w:rFonts w:ascii="Times New Roman" w:eastAsia="宋体" w:hAnsi="Times New Roman" w:cs="Times New Roman"/>
                <w:color w:val="000000"/>
                <w:kern w:val="0"/>
                <w:sz w:val="16"/>
                <w:szCs w:val="16"/>
                <w14:ligatures w14:val="none"/>
              </w:rPr>
            </w:pPr>
            <w:r w:rsidRPr="005E4F42">
              <w:rPr>
                <w:rFonts w:ascii="Times New Roman" w:eastAsia="宋体" w:hAnsi="Times New Roman" w:cs="Times New Roman"/>
                <w:color w:val="000000"/>
                <w:kern w:val="0"/>
                <w:sz w:val="16"/>
                <w:szCs w:val="16"/>
                <w14:ligatures w14:val="none"/>
              </w:rPr>
              <w:t>取得批文</w:t>
            </w:r>
          </w:p>
        </w:tc>
        <w:tc>
          <w:tcPr>
            <w:tcW w:w="833" w:type="pct"/>
            <w:tcBorders>
              <w:top w:val="nil"/>
              <w:left w:val="nil"/>
              <w:bottom w:val="single" w:sz="8" w:space="0" w:color="FFFFFF"/>
              <w:right w:val="nil"/>
            </w:tcBorders>
            <w:shd w:val="clear" w:color="000000" w:fill="F2F2F2"/>
            <w:vAlign w:val="center"/>
            <w:hideMark/>
          </w:tcPr>
          <w:p w14:paraId="39FC591F" w14:textId="125DA197" w:rsidR="004D00D9" w:rsidRPr="005E4F42" w:rsidRDefault="004D00D9" w:rsidP="00836294">
            <w:pPr>
              <w:widowControl/>
              <w:jc w:val="left"/>
              <w:rPr>
                <w:rFonts w:ascii="Times New Roman" w:eastAsia="宋体" w:hAnsi="Times New Roman" w:cs="Times New Roman"/>
                <w:color w:val="000000"/>
                <w:kern w:val="0"/>
                <w:sz w:val="16"/>
                <w:szCs w:val="16"/>
                <w14:ligatures w14:val="none"/>
              </w:rPr>
            </w:pPr>
            <w:r w:rsidRPr="005E4F42">
              <w:rPr>
                <w:rFonts w:ascii="Times New Roman" w:eastAsia="宋体" w:hAnsi="Times New Roman" w:cs="Times New Roman"/>
                <w:color w:val="000000"/>
                <w:kern w:val="0"/>
                <w:sz w:val="16"/>
                <w:szCs w:val="16"/>
                <w14:ligatures w14:val="none"/>
              </w:rPr>
              <w:t>1</w:t>
            </w:r>
            <w:r w:rsidRPr="005E4F42">
              <w:rPr>
                <w:rFonts w:ascii="Times New Roman" w:eastAsia="宋体" w:hAnsi="Times New Roman" w:cs="Times New Roman"/>
                <w:color w:val="000000"/>
                <w:kern w:val="0"/>
                <w:sz w:val="16"/>
                <w:szCs w:val="16"/>
                <w14:ligatures w14:val="none"/>
              </w:rPr>
              <w:t>、根据交易所的反馈进行相关答复涉及内容的补充</w:t>
            </w:r>
            <w:r w:rsidR="00B3302A" w:rsidRPr="005E4F42">
              <w:rPr>
                <w:rFonts w:ascii="Times New Roman" w:eastAsia="宋体" w:hAnsi="Times New Roman" w:cs="Times New Roman" w:hint="eastAsia"/>
                <w:color w:val="000000"/>
                <w:kern w:val="0"/>
                <w:sz w:val="16"/>
                <w:szCs w:val="16"/>
                <w14:ligatures w14:val="none"/>
              </w:rPr>
              <w:t xml:space="preserve"> </w:t>
            </w:r>
          </w:p>
        </w:tc>
        <w:tc>
          <w:tcPr>
            <w:tcW w:w="913" w:type="pct"/>
            <w:tcBorders>
              <w:top w:val="nil"/>
              <w:left w:val="nil"/>
              <w:bottom w:val="single" w:sz="8" w:space="0" w:color="FFFFFF"/>
              <w:right w:val="nil"/>
            </w:tcBorders>
            <w:shd w:val="clear" w:color="000000" w:fill="F2F2F2"/>
            <w:vAlign w:val="center"/>
            <w:hideMark/>
          </w:tcPr>
          <w:p w14:paraId="20F3C5A4" w14:textId="2D0CD215" w:rsidR="004D00D9" w:rsidRPr="005E4F42" w:rsidRDefault="004D00D9" w:rsidP="00836294">
            <w:pPr>
              <w:widowControl/>
              <w:jc w:val="left"/>
              <w:rPr>
                <w:rFonts w:ascii="Times New Roman" w:eastAsia="宋体" w:hAnsi="Times New Roman" w:cs="Times New Roman"/>
                <w:color w:val="000000"/>
                <w:kern w:val="0"/>
                <w:sz w:val="16"/>
                <w:szCs w:val="16"/>
                <w14:ligatures w14:val="none"/>
              </w:rPr>
            </w:pPr>
            <w:r w:rsidRPr="005E4F42">
              <w:rPr>
                <w:rFonts w:ascii="Times New Roman" w:eastAsia="宋体" w:hAnsi="Times New Roman" w:cs="Times New Roman"/>
                <w:color w:val="000000"/>
                <w:kern w:val="0"/>
                <w:sz w:val="16"/>
                <w:szCs w:val="16"/>
                <w14:ligatures w14:val="none"/>
              </w:rPr>
              <w:t>1</w:t>
            </w:r>
            <w:r w:rsidRPr="005E4F42">
              <w:rPr>
                <w:rFonts w:ascii="Times New Roman" w:eastAsia="宋体" w:hAnsi="Times New Roman" w:cs="Times New Roman"/>
                <w:color w:val="000000"/>
                <w:kern w:val="0"/>
                <w:sz w:val="16"/>
                <w:szCs w:val="16"/>
                <w14:ligatures w14:val="none"/>
              </w:rPr>
              <w:t>、根据交易所反馈，配合券商答复相关问题</w:t>
            </w:r>
          </w:p>
        </w:tc>
        <w:tc>
          <w:tcPr>
            <w:tcW w:w="753" w:type="pct"/>
            <w:tcBorders>
              <w:top w:val="nil"/>
              <w:left w:val="nil"/>
              <w:bottom w:val="single" w:sz="8" w:space="0" w:color="FFFFFF"/>
              <w:right w:val="nil"/>
            </w:tcBorders>
            <w:shd w:val="clear" w:color="000000" w:fill="F2F2F2"/>
            <w:vAlign w:val="center"/>
            <w:hideMark/>
          </w:tcPr>
          <w:p w14:paraId="42F1F414" w14:textId="5FE43A42" w:rsidR="004D00D9" w:rsidRPr="005E4F42" w:rsidRDefault="004D00D9" w:rsidP="00836294">
            <w:pPr>
              <w:widowControl/>
              <w:jc w:val="left"/>
              <w:rPr>
                <w:rFonts w:ascii="Times New Roman" w:eastAsia="宋体" w:hAnsi="Times New Roman" w:cs="Times New Roman"/>
                <w:color w:val="000000"/>
                <w:kern w:val="0"/>
                <w:sz w:val="16"/>
                <w:szCs w:val="16"/>
                <w14:ligatures w14:val="none"/>
              </w:rPr>
            </w:pPr>
            <w:r w:rsidRPr="005E4F42">
              <w:rPr>
                <w:rFonts w:ascii="Times New Roman" w:eastAsia="宋体" w:hAnsi="Times New Roman" w:cs="Times New Roman"/>
                <w:color w:val="000000"/>
                <w:kern w:val="0"/>
                <w:sz w:val="16"/>
                <w:szCs w:val="16"/>
                <w14:ligatures w14:val="none"/>
              </w:rPr>
              <w:t>1</w:t>
            </w:r>
            <w:r w:rsidRPr="005E4F42">
              <w:rPr>
                <w:rFonts w:ascii="Times New Roman" w:eastAsia="宋体" w:hAnsi="Times New Roman" w:cs="Times New Roman"/>
                <w:color w:val="000000"/>
                <w:kern w:val="0"/>
                <w:sz w:val="16"/>
                <w:szCs w:val="16"/>
                <w14:ligatures w14:val="none"/>
              </w:rPr>
              <w:t>、根据交易所的反馈进行相关答复，取得无异议函</w:t>
            </w:r>
          </w:p>
        </w:tc>
        <w:tc>
          <w:tcPr>
            <w:tcW w:w="834" w:type="pct"/>
            <w:vMerge w:val="restart"/>
            <w:tcBorders>
              <w:top w:val="nil"/>
              <w:left w:val="nil"/>
              <w:bottom w:val="single" w:sz="8" w:space="0" w:color="FFFFFF"/>
              <w:right w:val="nil"/>
            </w:tcBorders>
            <w:shd w:val="clear" w:color="000000" w:fill="F2F2F2"/>
            <w:vAlign w:val="center"/>
            <w:hideMark/>
          </w:tcPr>
          <w:p w14:paraId="572D7264" w14:textId="2F91C4DE" w:rsidR="004D00D9" w:rsidRPr="005E4F42" w:rsidRDefault="004D00D9" w:rsidP="00836294">
            <w:pPr>
              <w:widowControl/>
              <w:jc w:val="left"/>
              <w:rPr>
                <w:rFonts w:ascii="Times New Roman" w:eastAsia="宋体" w:hAnsi="Times New Roman" w:cs="Times New Roman"/>
                <w:color w:val="000000"/>
                <w:kern w:val="0"/>
                <w:sz w:val="16"/>
                <w:szCs w:val="16"/>
                <w14:ligatures w14:val="none"/>
              </w:rPr>
            </w:pPr>
            <w:r w:rsidRPr="005E4F42">
              <w:rPr>
                <w:rFonts w:ascii="Times New Roman" w:eastAsia="宋体" w:hAnsi="Times New Roman" w:cs="Times New Roman"/>
                <w:color w:val="000000"/>
                <w:kern w:val="0"/>
                <w:sz w:val="16"/>
                <w:szCs w:val="16"/>
                <w14:ligatures w14:val="none"/>
              </w:rPr>
              <w:t>1</w:t>
            </w:r>
            <w:r w:rsidRPr="005E4F42">
              <w:rPr>
                <w:rFonts w:ascii="Times New Roman" w:eastAsia="宋体" w:hAnsi="Times New Roman" w:cs="Times New Roman"/>
                <w:color w:val="000000"/>
                <w:kern w:val="0"/>
                <w:sz w:val="16"/>
                <w:szCs w:val="16"/>
                <w14:ligatures w14:val="none"/>
              </w:rPr>
              <w:t>、推进询价及销售工作，确定首期投资人名单</w:t>
            </w:r>
          </w:p>
        </w:tc>
      </w:tr>
      <w:tr w:rsidR="00CB5EB6" w:rsidRPr="002B35C5" w14:paraId="0C0EADFF" w14:textId="77777777" w:rsidTr="00DB4037">
        <w:trPr>
          <w:trHeight w:val="1605"/>
        </w:trPr>
        <w:tc>
          <w:tcPr>
            <w:tcW w:w="834" w:type="pct"/>
            <w:tcBorders>
              <w:top w:val="nil"/>
              <w:left w:val="nil"/>
              <w:bottom w:val="single" w:sz="8" w:space="0" w:color="FFFFFF"/>
              <w:right w:val="nil"/>
            </w:tcBorders>
            <w:shd w:val="clear" w:color="000000" w:fill="F2F2F2"/>
            <w:vAlign w:val="center"/>
            <w:hideMark/>
          </w:tcPr>
          <w:p w14:paraId="46E295B5" w14:textId="19AB8265" w:rsidR="00CB5EB6" w:rsidRPr="005E4F42" w:rsidRDefault="00CB5EB6" w:rsidP="00836294">
            <w:pPr>
              <w:widowControl/>
              <w:jc w:val="center"/>
              <w:rPr>
                <w:rFonts w:ascii="Times New Roman" w:eastAsia="宋体" w:hAnsi="Times New Roman" w:cs="Times New Roman"/>
                <w:color w:val="000000"/>
                <w:kern w:val="0"/>
                <w:sz w:val="16"/>
                <w:szCs w:val="16"/>
                <w14:ligatures w14:val="none"/>
              </w:rPr>
            </w:pPr>
            <w:r>
              <w:rPr>
                <w:rFonts w:ascii="Times New Roman" w:eastAsia="宋体" w:hAnsi="Times New Roman" w:cs="Times New Roman" w:hint="eastAsia"/>
                <w:color w:val="000000"/>
                <w:kern w:val="0"/>
                <w:sz w:val="16"/>
                <w:szCs w:val="16"/>
                <w14:ligatures w14:val="none"/>
              </w:rPr>
              <w:t>预计</w:t>
            </w:r>
            <w:r w:rsidR="0065026E">
              <w:rPr>
                <w:rFonts w:ascii="Times New Roman" w:eastAsia="宋体" w:hAnsi="Times New Roman" w:cs="Times New Roman" w:hint="eastAsia"/>
                <w:color w:val="000000"/>
                <w:kern w:val="0"/>
                <w:sz w:val="16"/>
                <w:szCs w:val="16"/>
                <w14:ligatures w14:val="none"/>
              </w:rPr>
              <w:t>2026</w:t>
            </w:r>
            <w:r w:rsidR="0065026E">
              <w:rPr>
                <w:rFonts w:ascii="Times New Roman" w:eastAsia="宋体" w:hAnsi="Times New Roman" w:cs="Times New Roman" w:hint="eastAsia"/>
                <w:color w:val="000000"/>
                <w:kern w:val="0"/>
                <w:sz w:val="16"/>
                <w:szCs w:val="16"/>
                <w14:ligatures w14:val="none"/>
              </w:rPr>
              <w:t>年</w:t>
            </w:r>
            <w:r w:rsidR="0065026E">
              <w:rPr>
                <w:rFonts w:ascii="Times New Roman" w:eastAsia="宋体" w:hAnsi="Times New Roman" w:cs="Times New Roman" w:hint="eastAsia"/>
                <w:color w:val="000000"/>
                <w:kern w:val="0"/>
                <w:sz w:val="16"/>
                <w:szCs w:val="16"/>
                <w14:ligatures w14:val="none"/>
              </w:rPr>
              <w:t>10</w:t>
            </w:r>
            <w:r>
              <w:rPr>
                <w:rFonts w:ascii="Times New Roman" w:eastAsia="宋体" w:hAnsi="Times New Roman" w:cs="Times New Roman" w:hint="eastAsia"/>
                <w:color w:val="000000"/>
                <w:kern w:val="0"/>
                <w:sz w:val="16"/>
                <w:szCs w:val="16"/>
                <w14:ligatures w14:val="none"/>
              </w:rPr>
              <w:t>月</w:t>
            </w:r>
          </w:p>
        </w:tc>
        <w:tc>
          <w:tcPr>
            <w:tcW w:w="833" w:type="pct"/>
            <w:tcBorders>
              <w:top w:val="nil"/>
              <w:left w:val="nil"/>
              <w:bottom w:val="single" w:sz="8" w:space="0" w:color="FFFFFF"/>
              <w:right w:val="nil"/>
            </w:tcBorders>
            <w:shd w:val="clear" w:color="000000" w:fill="F2F2F2"/>
            <w:vAlign w:val="center"/>
            <w:hideMark/>
          </w:tcPr>
          <w:p w14:paraId="7D960C21" w14:textId="77777777" w:rsidR="00CB5EB6" w:rsidRPr="005E4F42" w:rsidRDefault="00CB5EB6" w:rsidP="00836294">
            <w:pPr>
              <w:widowControl/>
              <w:jc w:val="center"/>
              <w:rPr>
                <w:rFonts w:ascii="Times New Roman" w:eastAsia="宋体" w:hAnsi="Times New Roman" w:cs="Times New Roman"/>
                <w:color w:val="000000"/>
                <w:kern w:val="0"/>
                <w:sz w:val="16"/>
                <w:szCs w:val="16"/>
                <w14:ligatures w14:val="none"/>
              </w:rPr>
            </w:pPr>
            <w:r w:rsidRPr="005E4F42">
              <w:rPr>
                <w:rFonts w:ascii="Times New Roman" w:eastAsia="宋体" w:hAnsi="Times New Roman" w:cs="Times New Roman"/>
                <w:color w:val="000000"/>
                <w:kern w:val="0"/>
                <w:sz w:val="16"/>
                <w:szCs w:val="16"/>
                <w14:ligatures w14:val="none"/>
              </w:rPr>
              <w:t>首期发行</w:t>
            </w:r>
          </w:p>
        </w:tc>
        <w:tc>
          <w:tcPr>
            <w:tcW w:w="833" w:type="pct"/>
            <w:tcBorders>
              <w:top w:val="nil"/>
              <w:left w:val="nil"/>
              <w:bottom w:val="single" w:sz="8" w:space="0" w:color="FFFFFF"/>
              <w:right w:val="nil"/>
            </w:tcBorders>
            <w:shd w:val="clear" w:color="000000" w:fill="F2F2F2"/>
            <w:vAlign w:val="center"/>
            <w:hideMark/>
          </w:tcPr>
          <w:p w14:paraId="005C43DB" w14:textId="2729371A" w:rsidR="00CB5EB6" w:rsidRPr="005E4F42" w:rsidRDefault="00CB5EB6" w:rsidP="00836294">
            <w:pPr>
              <w:widowControl/>
              <w:jc w:val="left"/>
              <w:rPr>
                <w:rFonts w:ascii="Times New Roman" w:eastAsia="宋体" w:hAnsi="Times New Roman" w:cs="Times New Roman"/>
                <w:color w:val="000000"/>
                <w:kern w:val="0"/>
                <w:sz w:val="16"/>
                <w:szCs w:val="16"/>
                <w14:ligatures w14:val="none"/>
              </w:rPr>
            </w:pPr>
            <w:r w:rsidRPr="005E4F42">
              <w:rPr>
                <w:rFonts w:ascii="Times New Roman" w:eastAsia="宋体" w:hAnsi="Times New Roman" w:cs="Times New Roman"/>
                <w:color w:val="000000"/>
                <w:kern w:val="0"/>
                <w:sz w:val="16"/>
                <w:szCs w:val="16"/>
                <w14:ligatures w14:val="none"/>
              </w:rPr>
              <w:t>1</w:t>
            </w:r>
            <w:r w:rsidRPr="005E4F42">
              <w:rPr>
                <w:rFonts w:ascii="Times New Roman" w:eastAsia="宋体" w:hAnsi="Times New Roman" w:cs="Times New Roman"/>
                <w:color w:val="000000"/>
                <w:kern w:val="0"/>
                <w:sz w:val="16"/>
                <w:szCs w:val="16"/>
                <w14:ligatures w14:val="none"/>
              </w:rPr>
              <w:t>、完善第</w:t>
            </w:r>
            <w:r w:rsidRPr="005E4F42">
              <w:rPr>
                <w:rFonts w:ascii="Times New Roman" w:eastAsia="宋体" w:hAnsi="Times New Roman" w:cs="Times New Roman"/>
                <w:color w:val="000000"/>
                <w:kern w:val="0"/>
                <w:sz w:val="16"/>
                <w:szCs w:val="16"/>
                <w14:ligatures w14:val="none"/>
              </w:rPr>
              <w:t>1</w:t>
            </w:r>
            <w:r w:rsidRPr="005E4F42">
              <w:rPr>
                <w:rFonts w:ascii="Times New Roman" w:eastAsia="宋体" w:hAnsi="Times New Roman" w:cs="Times New Roman"/>
                <w:color w:val="000000"/>
                <w:kern w:val="0"/>
                <w:sz w:val="16"/>
                <w:szCs w:val="16"/>
                <w14:ligatures w14:val="none"/>
              </w:rPr>
              <w:t>期</w:t>
            </w:r>
            <w:proofErr w:type="gramStart"/>
            <w:r w:rsidRPr="005E4F42">
              <w:rPr>
                <w:rFonts w:ascii="Times New Roman" w:eastAsia="宋体" w:hAnsi="Times New Roman" w:cs="Times New Roman"/>
                <w:color w:val="000000"/>
                <w:kern w:val="0"/>
                <w:sz w:val="16"/>
                <w:szCs w:val="16"/>
                <w14:ligatures w14:val="none"/>
              </w:rPr>
              <w:t>真实实行</w:t>
            </w:r>
            <w:proofErr w:type="gramEnd"/>
            <w:r w:rsidRPr="005E4F42">
              <w:rPr>
                <w:rFonts w:ascii="Times New Roman" w:eastAsia="宋体" w:hAnsi="Times New Roman" w:cs="Times New Roman"/>
                <w:color w:val="000000"/>
                <w:kern w:val="0"/>
                <w:sz w:val="16"/>
                <w:szCs w:val="16"/>
                <w14:ligatures w14:val="none"/>
              </w:rPr>
              <w:t>的基础资产</w:t>
            </w:r>
          </w:p>
        </w:tc>
        <w:tc>
          <w:tcPr>
            <w:tcW w:w="913" w:type="pct"/>
            <w:tcBorders>
              <w:top w:val="nil"/>
              <w:left w:val="nil"/>
              <w:right w:val="nil"/>
            </w:tcBorders>
            <w:shd w:val="clear" w:color="000000" w:fill="F2F2F2"/>
            <w:vAlign w:val="center"/>
            <w:hideMark/>
          </w:tcPr>
          <w:p w14:paraId="7EFF69CB" w14:textId="7B2955E9" w:rsidR="00CB5EB6" w:rsidRPr="005E4F42" w:rsidRDefault="00CB5EB6" w:rsidP="00836294">
            <w:pPr>
              <w:widowControl/>
              <w:jc w:val="left"/>
              <w:rPr>
                <w:rFonts w:ascii="Times New Roman" w:eastAsia="宋体" w:hAnsi="Times New Roman" w:cs="Times New Roman"/>
                <w:color w:val="000000"/>
                <w:kern w:val="0"/>
                <w:sz w:val="16"/>
                <w:szCs w:val="16"/>
                <w14:ligatures w14:val="none"/>
              </w:rPr>
            </w:pPr>
            <w:r w:rsidRPr="005E4F42">
              <w:rPr>
                <w:rFonts w:ascii="Times New Roman" w:eastAsia="宋体" w:hAnsi="Times New Roman" w:cs="Times New Roman"/>
                <w:color w:val="000000"/>
                <w:kern w:val="0"/>
                <w:sz w:val="16"/>
                <w:szCs w:val="16"/>
                <w14:ligatures w14:val="none"/>
              </w:rPr>
              <w:t>1</w:t>
            </w:r>
            <w:r w:rsidRPr="005E4F42">
              <w:rPr>
                <w:rFonts w:ascii="Times New Roman" w:eastAsia="宋体" w:hAnsi="Times New Roman" w:cs="Times New Roman"/>
                <w:color w:val="000000"/>
                <w:kern w:val="0"/>
                <w:sz w:val="16"/>
                <w:szCs w:val="16"/>
                <w14:ligatures w14:val="none"/>
              </w:rPr>
              <w:t>、沟通</w:t>
            </w:r>
            <w:r w:rsidR="001478DD">
              <w:rPr>
                <w:rFonts w:ascii="Times New Roman" w:eastAsia="宋体" w:hAnsi="Times New Roman" w:cs="Times New Roman" w:hint="eastAsia"/>
                <w:color w:val="000000"/>
                <w:kern w:val="0"/>
                <w:sz w:val="16"/>
                <w:szCs w:val="16"/>
                <w14:ligatures w14:val="none"/>
              </w:rPr>
              <w:t>借款人</w:t>
            </w:r>
            <w:r w:rsidRPr="005E4F42">
              <w:rPr>
                <w:rFonts w:ascii="Times New Roman" w:eastAsia="宋体" w:hAnsi="Times New Roman" w:cs="Times New Roman"/>
                <w:color w:val="000000"/>
                <w:kern w:val="0"/>
                <w:sz w:val="16"/>
                <w:szCs w:val="16"/>
                <w14:ligatures w14:val="none"/>
              </w:rPr>
              <w:t>补充用印文件；</w:t>
            </w:r>
          </w:p>
          <w:p w14:paraId="6EA3D164" w14:textId="06FCB144" w:rsidR="00CB5EB6" w:rsidRPr="005E4F42" w:rsidRDefault="00CB5EB6" w:rsidP="00836294">
            <w:pPr>
              <w:jc w:val="left"/>
              <w:rPr>
                <w:rFonts w:ascii="Times New Roman" w:eastAsia="宋体" w:hAnsi="Times New Roman" w:cs="Times New Roman"/>
                <w:color w:val="000000"/>
                <w:kern w:val="0"/>
                <w:sz w:val="16"/>
                <w:szCs w:val="16"/>
                <w14:ligatures w14:val="none"/>
              </w:rPr>
            </w:pPr>
            <w:r w:rsidRPr="005E4F42">
              <w:rPr>
                <w:rFonts w:ascii="Times New Roman" w:eastAsia="宋体" w:hAnsi="Times New Roman" w:cs="Times New Roman"/>
                <w:color w:val="000000"/>
                <w:kern w:val="0"/>
                <w:sz w:val="16"/>
                <w:szCs w:val="16"/>
                <w14:ligatures w14:val="none"/>
              </w:rPr>
              <w:t>2</w:t>
            </w:r>
            <w:r w:rsidRPr="005E4F42">
              <w:rPr>
                <w:rFonts w:ascii="Times New Roman" w:eastAsia="宋体" w:hAnsi="Times New Roman" w:cs="Times New Roman"/>
                <w:color w:val="000000"/>
                <w:kern w:val="0"/>
                <w:sz w:val="16"/>
                <w:szCs w:val="16"/>
                <w14:ligatures w14:val="none"/>
              </w:rPr>
              <w:t>、梳理第</w:t>
            </w:r>
            <w:r w:rsidRPr="005E4F42">
              <w:rPr>
                <w:rFonts w:ascii="Times New Roman" w:eastAsia="宋体" w:hAnsi="Times New Roman" w:cs="Times New Roman"/>
                <w:color w:val="000000"/>
                <w:kern w:val="0"/>
                <w:sz w:val="16"/>
                <w:szCs w:val="16"/>
                <w14:ligatures w14:val="none"/>
              </w:rPr>
              <w:t>1</w:t>
            </w:r>
            <w:r w:rsidRPr="005E4F42">
              <w:rPr>
                <w:rFonts w:ascii="Times New Roman" w:eastAsia="宋体" w:hAnsi="Times New Roman" w:cs="Times New Roman"/>
                <w:color w:val="000000"/>
                <w:kern w:val="0"/>
                <w:sz w:val="16"/>
                <w:szCs w:val="16"/>
                <w14:ligatures w14:val="none"/>
              </w:rPr>
              <w:t>期</w:t>
            </w:r>
            <w:proofErr w:type="gramStart"/>
            <w:r w:rsidRPr="005E4F42">
              <w:rPr>
                <w:rFonts w:ascii="Times New Roman" w:eastAsia="宋体" w:hAnsi="Times New Roman" w:cs="Times New Roman"/>
                <w:color w:val="000000"/>
                <w:kern w:val="0"/>
                <w:sz w:val="16"/>
                <w:szCs w:val="16"/>
                <w14:ligatures w14:val="none"/>
              </w:rPr>
              <w:t>真实发行</w:t>
            </w:r>
            <w:proofErr w:type="gramEnd"/>
            <w:r w:rsidRPr="005E4F42">
              <w:rPr>
                <w:rFonts w:ascii="Times New Roman" w:eastAsia="宋体" w:hAnsi="Times New Roman" w:cs="Times New Roman"/>
                <w:color w:val="000000"/>
                <w:kern w:val="0"/>
                <w:sz w:val="16"/>
                <w:szCs w:val="16"/>
                <w14:ligatures w14:val="none"/>
              </w:rPr>
              <w:t>的基础资产</w:t>
            </w:r>
          </w:p>
        </w:tc>
        <w:tc>
          <w:tcPr>
            <w:tcW w:w="753" w:type="pct"/>
            <w:tcBorders>
              <w:top w:val="nil"/>
              <w:left w:val="nil"/>
              <w:bottom w:val="single" w:sz="8" w:space="0" w:color="FFFFFF"/>
              <w:right w:val="nil"/>
            </w:tcBorders>
            <w:shd w:val="clear" w:color="000000" w:fill="F2F2F2"/>
            <w:vAlign w:val="center"/>
            <w:hideMark/>
          </w:tcPr>
          <w:p w14:paraId="1DA4E94F" w14:textId="063A55DD" w:rsidR="00CB5EB6" w:rsidRPr="005E4F42" w:rsidRDefault="00CB5EB6" w:rsidP="00836294">
            <w:pPr>
              <w:widowControl/>
              <w:jc w:val="left"/>
              <w:rPr>
                <w:rFonts w:ascii="Times New Roman" w:eastAsia="宋体" w:hAnsi="Times New Roman" w:cs="Times New Roman"/>
                <w:color w:val="000000"/>
                <w:kern w:val="0"/>
                <w:sz w:val="16"/>
                <w:szCs w:val="16"/>
                <w14:ligatures w14:val="none"/>
              </w:rPr>
            </w:pPr>
            <w:r w:rsidRPr="005E4F42">
              <w:rPr>
                <w:rFonts w:ascii="Times New Roman" w:eastAsia="宋体" w:hAnsi="Times New Roman" w:cs="Times New Roman"/>
                <w:color w:val="000000"/>
                <w:kern w:val="0"/>
                <w:sz w:val="16"/>
                <w:szCs w:val="16"/>
                <w14:ligatures w14:val="none"/>
              </w:rPr>
              <w:t>1</w:t>
            </w:r>
            <w:r w:rsidRPr="005E4F42">
              <w:rPr>
                <w:rFonts w:ascii="Times New Roman" w:eastAsia="宋体" w:hAnsi="Times New Roman" w:cs="Times New Roman"/>
                <w:color w:val="000000"/>
                <w:kern w:val="0"/>
                <w:sz w:val="16"/>
                <w:szCs w:val="16"/>
                <w14:ligatures w14:val="none"/>
              </w:rPr>
              <w:t>、协助梳理第</w:t>
            </w:r>
            <w:r w:rsidRPr="005E4F42">
              <w:rPr>
                <w:rFonts w:ascii="Times New Roman" w:eastAsia="宋体" w:hAnsi="Times New Roman" w:cs="Times New Roman"/>
                <w:color w:val="000000"/>
                <w:kern w:val="0"/>
                <w:sz w:val="16"/>
                <w:szCs w:val="16"/>
                <w14:ligatures w14:val="none"/>
              </w:rPr>
              <w:t>1</w:t>
            </w:r>
            <w:r w:rsidRPr="005E4F42">
              <w:rPr>
                <w:rFonts w:ascii="Times New Roman" w:eastAsia="宋体" w:hAnsi="Times New Roman" w:cs="Times New Roman"/>
                <w:color w:val="000000"/>
                <w:kern w:val="0"/>
                <w:sz w:val="16"/>
                <w:szCs w:val="16"/>
                <w14:ligatures w14:val="none"/>
              </w:rPr>
              <w:t>期</w:t>
            </w:r>
            <w:proofErr w:type="gramStart"/>
            <w:r w:rsidRPr="005E4F42">
              <w:rPr>
                <w:rFonts w:ascii="Times New Roman" w:eastAsia="宋体" w:hAnsi="Times New Roman" w:cs="Times New Roman"/>
                <w:color w:val="000000"/>
                <w:kern w:val="0"/>
                <w:sz w:val="16"/>
                <w:szCs w:val="16"/>
                <w14:ligatures w14:val="none"/>
              </w:rPr>
              <w:t>真实发行</w:t>
            </w:r>
            <w:proofErr w:type="gramEnd"/>
            <w:r w:rsidRPr="005E4F42">
              <w:rPr>
                <w:rFonts w:ascii="Times New Roman" w:eastAsia="宋体" w:hAnsi="Times New Roman" w:cs="Times New Roman"/>
                <w:color w:val="000000"/>
                <w:kern w:val="0"/>
                <w:sz w:val="16"/>
                <w:szCs w:val="16"/>
                <w14:ligatures w14:val="none"/>
              </w:rPr>
              <w:t>的基础资产</w:t>
            </w:r>
          </w:p>
        </w:tc>
        <w:tc>
          <w:tcPr>
            <w:tcW w:w="834" w:type="pct"/>
            <w:vMerge/>
            <w:tcBorders>
              <w:top w:val="nil"/>
              <w:left w:val="nil"/>
              <w:bottom w:val="single" w:sz="8" w:space="0" w:color="FFFFFF"/>
              <w:right w:val="nil"/>
            </w:tcBorders>
            <w:vAlign w:val="center"/>
            <w:hideMark/>
          </w:tcPr>
          <w:p w14:paraId="5A9746DA" w14:textId="77777777" w:rsidR="00CB5EB6" w:rsidRPr="005E4F42" w:rsidRDefault="00CB5EB6" w:rsidP="00836294">
            <w:pPr>
              <w:widowControl/>
              <w:jc w:val="left"/>
              <w:rPr>
                <w:rFonts w:ascii="Times New Roman" w:eastAsia="宋体" w:hAnsi="Times New Roman" w:cs="Times New Roman"/>
                <w:color w:val="000000"/>
                <w:kern w:val="0"/>
                <w:sz w:val="16"/>
                <w:szCs w:val="16"/>
                <w14:ligatures w14:val="none"/>
              </w:rPr>
            </w:pPr>
          </w:p>
        </w:tc>
      </w:tr>
    </w:tbl>
    <w:p w14:paraId="476914EA" w14:textId="0A5A8D95" w:rsidR="00AC3AEE" w:rsidRPr="00E40F68" w:rsidRDefault="00AC3AEE" w:rsidP="00E40F68">
      <w:pPr>
        <w:widowControl/>
        <w:snapToGrid w:val="0"/>
        <w:spacing w:line="360" w:lineRule="auto"/>
        <w:ind w:firstLine="560"/>
        <w:rPr>
          <w:rFonts w:ascii="Times New Roman" w:eastAsia="宋体" w:hAnsi="Times New Roman" w:cs="Times New Roman"/>
          <w:kern w:val="0"/>
          <w:sz w:val="28"/>
          <w:szCs w:val="32"/>
          <w14:ligatures w14:val="none"/>
        </w:rPr>
      </w:pPr>
    </w:p>
    <w:sectPr w:rsidR="00AC3AEE" w:rsidRPr="00E40F6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20C79" w14:textId="77777777" w:rsidR="006F12A0" w:rsidRDefault="006F12A0" w:rsidP="00052E2B">
      <w:pPr>
        <w:rPr>
          <w:rFonts w:hint="eastAsia"/>
        </w:rPr>
      </w:pPr>
      <w:r>
        <w:separator/>
      </w:r>
    </w:p>
  </w:endnote>
  <w:endnote w:type="continuationSeparator" w:id="0">
    <w:p w14:paraId="7BB0F33A" w14:textId="77777777" w:rsidR="006F12A0" w:rsidRDefault="006F12A0" w:rsidP="00052E2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8912645"/>
      <w:docPartObj>
        <w:docPartGallery w:val="Page Numbers (Bottom of Page)"/>
        <w:docPartUnique/>
      </w:docPartObj>
    </w:sdtPr>
    <w:sdtContent>
      <w:p w14:paraId="0DC83BA9" w14:textId="0E630EA1" w:rsidR="00386F85" w:rsidRDefault="00386F85">
        <w:pPr>
          <w:pStyle w:val="af1"/>
          <w:jc w:val="center"/>
          <w:rPr>
            <w:rFonts w:hint="eastAsia"/>
          </w:rPr>
        </w:pPr>
        <w:r>
          <w:fldChar w:fldCharType="begin"/>
        </w:r>
        <w:r>
          <w:instrText>PAGE   \* MERGEFORMAT</w:instrText>
        </w:r>
        <w:r>
          <w:fldChar w:fldCharType="separate"/>
        </w:r>
        <w:r>
          <w:rPr>
            <w:lang w:val="zh-CN"/>
          </w:rPr>
          <w:t>2</w:t>
        </w:r>
        <w:r>
          <w:fldChar w:fldCharType="end"/>
        </w:r>
      </w:p>
    </w:sdtContent>
  </w:sdt>
  <w:p w14:paraId="383F4F2D" w14:textId="77777777" w:rsidR="00052E2B" w:rsidRDefault="00052E2B">
    <w:pPr>
      <w:pStyle w:val="af1"/>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1F0AF" w14:textId="77777777" w:rsidR="006F12A0" w:rsidRDefault="006F12A0" w:rsidP="00052E2B">
      <w:pPr>
        <w:rPr>
          <w:rFonts w:hint="eastAsia"/>
        </w:rPr>
      </w:pPr>
      <w:r>
        <w:separator/>
      </w:r>
    </w:p>
  </w:footnote>
  <w:footnote w:type="continuationSeparator" w:id="0">
    <w:p w14:paraId="69E32B4F" w14:textId="77777777" w:rsidR="006F12A0" w:rsidRDefault="006F12A0" w:rsidP="00052E2B">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D5058"/>
    <w:multiLevelType w:val="hybridMultilevel"/>
    <w:tmpl w:val="7774FFB0"/>
    <w:lvl w:ilvl="0" w:tplc="7EBA245E">
      <w:start w:val="1"/>
      <w:numFmt w:val="japaneseCounting"/>
      <w:lvlText w:val="%1、"/>
      <w:lvlJc w:val="left"/>
      <w:pPr>
        <w:ind w:left="7666" w:hanging="720"/>
      </w:pPr>
      <w:rPr>
        <w:rFonts w:hint="default"/>
      </w:rPr>
    </w:lvl>
    <w:lvl w:ilvl="1" w:tplc="04090019" w:tentative="1">
      <w:start w:val="1"/>
      <w:numFmt w:val="lowerLetter"/>
      <w:lvlText w:val="%2)"/>
      <w:lvlJc w:val="left"/>
      <w:pPr>
        <w:ind w:left="5415" w:hanging="440"/>
      </w:pPr>
    </w:lvl>
    <w:lvl w:ilvl="2" w:tplc="0409001B" w:tentative="1">
      <w:start w:val="1"/>
      <w:numFmt w:val="lowerRoman"/>
      <w:lvlText w:val="%3."/>
      <w:lvlJc w:val="right"/>
      <w:pPr>
        <w:ind w:left="5855" w:hanging="440"/>
      </w:pPr>
    </w:lvl>
    <w:lvl w:ilvl="3" w:tplc="0409000F" w:tentative="1">
      <w:start w:val="1"/>
      <w:numFmt w:val="decimal"/>
      <w:lvlText w:val="%4."/>
      <w:lvlJc w:val="left"/>
      <w:pPr>
        <w:ind w:left="6295" w:hanging="440"/>
      </w:pPr>
    </w:lvl>
    <w:lvl w:ilvl="4" w:tplc="04090019" w:tentative="1">
      <w:start w:val="1"/>
      <w:numFmt w:val="lowerLetter"/>
      <w:lvlText w:val="%5)"/>
      <w:lvlJc w:val="left"/>
      <w:pPr>
        <w:ind w:left="6735" w:hanging="440"/>
      </w:pPr>
    </w:lvl>
    <w:lvl w:ilvl="5" w:tplc="0409001B" w:tentative="1">
      <w:start w:val="1"/>
      <w:numFmt w:val="lowerRoman"/>
      <w:lvlText w:val="%6."/>
      <w:lvlJc w:val="right"/>
      <w:pPr>
        <w:ind w:left="7175" w:hanging="440"/>
      </w:pPr>
    </w:lvl>
    <w:lvl w:ilvl="6" w:tplc="0409000F" w:tentative="1">
      <w:start w:val="1"/>
      <w:numFmt w:val="decimal"/>
      <w:lvlText w:val="%7."/>
      <w:lvlJc w:val="left"/>
      <w:pPr>
        <w:ind w:left="7615" w:hanging="440"/>
      </w:pPr>
    </w:lvl>
    <w:lvl w:ilvl="7" w:tplc="04090019" w:tentative="1">
      <w:start w:val="1"/>
      <w:numFmt w:val="lowerLetter"/>
      <w:lvlText w:val="%8)"/>
      <w:lvlJc w:val="left"/>
      <w:pPr>
        <w:ind w:left="8055" w:hanging="440"/>
      </w:pPr>
    </w:lvl>
    <w:lvl w:ilvl="8" w:tplc="0409001B" w:tentative="1">
      <w:start w:val="1"/>
      <w:numFmt w:val="lowerRoman"/>
      <w:lvlText w:val="%9."/>
      <w:lvlJc w:val="right"/>
      <w:pPr>
        <w:ind w:left="8495" w:hanging="440"/>
      </w:pPr>
    </w:lvl>
  </w:abstractNum>
  <w:abstractNum w:abstractNumId="1" w15:restartNumberingAfterBreak="0">
    <w:nsid w:val="2F035075"/>
    <w:multiLevelType w:val="hybridMultilevel"/>
    <w:tmpl w:val="7774FFB0"/>
    <w:lvl w:ilvl="0" w:tplc="FFFFFFFF">
      <w:start w:val="1"/>
      <w:numFmt w:val="japaneseCounting"/>
      <w:lvlText w:val="%1、"/>
      <w:lvlJc w:val="left"/>
      <w:pPr>
        <w:ind w:left="3131" w:hanging="72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 w15:restartNumberingAfterBreak="0">
    <w:nsid w:val="65B93E27"/>
    <w:multiLevelType w:val="hybridMultilevel"/>
    <w:tmpl w:val="32F6924A"/>
    <w:lvl w:ilvl="0" w:tplc="115E8440">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53374745">
    <w:abstractNumId w:val="2"/>
  </w:num>
  <w:num w:numId="2" w16cid:durableId="1413041658">
    <w:abstractNumId w:val="0"/>
  </w:num>
  <w:num w:numId="3" w16cid:durableId="142260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A9E"/>
    <w:rsid w:val="000022A1"/>
    <w:rsid w:val="00003C0A"/>
    <w:rsid w:val="00005FD1"/>
    <w:rsid w:val="000062E3"/>
    <w:rsid w:val="000065B4"/>
    <w:rsid w:val="00010B5D"/>
    <w:rsid w:val="00012263"/>
    <w:rsid w:val="000156DE"/>
    <w:rsid w:val="00020790"/>
    <w:rsid w:val="00020C52"/>
    <w:rsid w:val="000237E8"/>
    <w:rsid w:val="00023FB7"/>
    <w:rsid w:val="0002421E"/>
    <w:rsid w:val="00024E67"/>
    <w:rsid w:val="0002518F"/>
    <w:rsid w:val="00025C08"/>
    <w:rsid w:val="000273BC"/>
    <w:rsid w:val="000277D4"/>
    <w:rsid w:val="000307A2"/>
    <w:rsid w:val="00031009"/>
    <w:rsid w:val="00031099"/>
    <w:rsid w:val="00033866"/>
    <w:rsid w:val="000339BE"/>
    <w:rsid w:val="000352E0"/>
    <w:rsid w:val="000360B4"/>
    <w:rsid w:val="000367EE"/>
    <w:rsid w:val="000371E6"/>
    <w:rsid w:val="0004079C"/>
    <w:rsid w:val="000414C3"/>
    <w:rsid w:val="00044637"/>
    <w:rsid w:val="0004520F"/>
    <w:rsid w:val="00051044"/>
    <w:rsid w:val="00052E2B"/>
    <w:rsid w:val="0005301E"/>
    <w:rsid w:val="000536AB"/>
    <w:rsid w:val="00053A89"/>
    <w:rsid w:val="00053E85"/>
    <w:rsid w:val="00056925"/>
    <w:rsid w:val="00060310"/>
    <w:rsid w:val="00061B3D"/>
    <w:rsid w:val="00062BA7"/>
    <w:rsid w:val="000641E6"/>
    <w:rsid w:val="0006544B"/>
    <w:rsid w:val="00065BC3"/>
    <w:rsid w:val="00066C2A"/>
    <w:rsid w:val="000716D9"/>
    <w:rsid w:val="000722E5"/>
    <w:rsid w:val="00074F75"/>
    <w:rsid w:val="0007580D"/>
    <w:rsid w:val="00075D04"/>
    <w:rsid w:val="00080AE3"/>
    <w:rsid w:val="0008261A"/>
    <w:rsid w:val="000837A2"/>
    <w:rsid w:val="0008532C"/>
    <w:rsid w:val="00086DC7"/>
    <w:rsid w:val="00087836"/>
    <w:rsid w:val="000916FF"/>
    <w:rsid w:val="00092AB9"/>
    <w:rsid w:val="00092F51"/>
    <w:rsid w:val="0009363F"/>
    <w:rsid w:val="00094952"/>
    <w:rsid w:val="000975A2"/>
    <w:rsid w:val="000A067D"/>
    <w:rsid w:val="000A1348"/>
    <w:rsid w:val="000A1D27"/>
    <w:rsid w:val="000A1D91"/>
    <w:rsid w:val="000A2786"/>
    <w:rsid w:val="000A2DD3"/>
    <w:rsid w:val="000A3C32"/>
    <w:rsid w:val="000A3CC0"/>
    <w:rsid w:val="000A567C"/>
    <w:rsid w:val="000A57FE"/>
    <w:rsid w:val="000A5FBA"/>
    <w:rsid w:val="000A63B2"/>
    <w:rsid w:val="000A73D3"/>
    <w:rsid w:val="000A7474"/>
    <w:rsid w:val="000B0CCC"/>
    <w:rsid w:val="000B1C0B"/>
    <w:rsid w:val="000B1DDB"/>
    <w:rsid w:val="000B2C04"/>
    <w:rsid w:val="000B35E2"/>
    <w:rsid w:val="000B75DA"/>
    <w:rsid w:val="000C1B4D"/>
    <w:rsid w:val="000C43B3"/>
    <w:rsid w:val="000C7CE8"/>
    <w:rsid w:val="000D14C4"/>
    <w:rsid w:val="000D3C61"/>
    <w:rsid w:val="000D6B90"/>
    <w:rsid w:val="000D75ED"/>
    <w:rsid w:val="000D76F3"/>
    <w:rsid w:val="000E1503"/>
    <w:rsid w:val="000E2A1C"/>
    <w:rsid w:val="000E7308"/>
    <w:rsid w:val="000E77CD"/>
    <w:rsid w:val="000F01F1"/>
    <w:rsid w:val="000F5B03"/>
    <w:rsid w:val="000F7D6B"/>
    <w:rsid w:val="001007C5"/>
    <w:rsid w:val="001010EA"/>
    <w:rsid w:val="00102B60"/>
    <w:rsid w:val="001030A2"/>
    <w:rsid w:val="001067FF"/>
    <w:rsid w:val="00106808"/>
    <w:rsid w:val="001112B8"/>
    <w:rsid w:val="00111B8D"/>
    <w:rsid w:val="0011278B"/>
    <w:rsid w:val="00112B15"/>
    <w:rsid w:val="00113B95"/>
    <w:rsid w:val="00116D6C"/>
    <w:rsid w:val="00117E79"/>
    <w:rsid w:val="00117F91"/>
    <w:rsid w:val="001216F4"/>
    <w:rsid w:val="00121E57"/>
    <w:rsid w:val="00122311"/>
    <w:rsid w:val="00122D6C"/>
    <w:rsid w:val="00125209"/>
    <w:rsid w:val="00130B36"/>
    <w:rsid w:val="00132D11"/>
    <w:rsid w:val="00135C12"/>
    <w:rsid w:val="0013751A"/>
    <w:rsid w:val="001377C9"/>
    <w:rsid w:val="00141B5B"/>
    <w:rsid w:val="001428A0"/>
    <w:rsid w:val="0014309D"/>
    <w:rsid w:val="001447E7"/>
    <w:rsid w:val="001471EA"/>
    <w:rsid w:val="001478DD"/>
    <w:rsid w:val="00150BAD"/>
    <w:rsid w:val="0015118E"/>
    <w:rsid w:val="00151BD2"/>
    <w:rsid w:val="001525BF"/>
    <w:rsid w:val="001573F0"/>
    <w:rsid w:val="0015748C"/>
    <w:rsid w:val="0016041C"/>
    <w:rsid w:val="00161246"/>
    <w:rsid w:val="00161624"/>
    <w:rsid w:val="0016187F"/>
    <w:rsid w:val="00161C58"/>
    <w:rsid w:val="001658C5"/>
    <w:rsid w:val="001666D8"/>
    <w:rsid w:val="0017098C"/>
    <w:rsid w:val="00172338"/>
    <w:rsid w:val="001728F7"/>
    <w:rsid w:val="0017352D"/>
    <w:rsid w:val="00173C25"/>
    <w:rsid w:val="00173E8D"/>
    <w:rsid w:val="00174950"/>
    <w:rsid w:val="00176CAB"/>
    <w:rsid w:val="00177C48"/>
    <w:rsid w:val="001816BB"/>
    <w:rsid w:val="0018454B"/>
    <w:rsid w:val="0018460C"/>
    <w:rsid w:val="00185EE9"/>
    <w:rsid w:val="00190F36"/>
    <w:rsid w:val="0019536C"/>
    <w:rsid w:val="0019572A"/>
    <w:rsid w:val="001A0C80"/>
    <w:rsid w:val="001A1A43"/>
    <w:rsid w:val="001A411F"/>
    <w:rsid w:val="001A5C13"/>
    <w:rsid w:val="001A77FB"/>
    <w:rsid w:val="001A7903"/>
    <w:rsid w:val="001A7909"/>
    <w:rsid w:val="001B2CBE"/>
    <w:rsid w:val="001B3C7A"/>
    <w:rsid w:val="001B75D9"/>
    <w:rsid w:val="001C2945"/>
    <w:rsid w:val="001C4D16"/>
    <w:rsid w:val="001C6100"/>
    <w:rsid w:val="001C6F34"/>
    <w:rsid w:val="001D0A92"/>
    <w:rsid w:val="001D0CBB"/>
    <w:rsid w:val="001D0F49"/>
    <w:rsid w:val="001D2F0B"/>
    <w:rsid w:val="001D30CD"/>
    <w:rsid w:val="001D3EE0"/>
    <w:rsid w:val="001D5621"/>
    <w:rsid w:val="001D5FA5"/>
    <w:rsid w:val="001D739F"/>
    <w:rsid w:val="001D747D"/>
    <w:rsid w:val="001D751C"/>
    <w:rsid w:val="001E5407"/>
    <w:rsid w:val="001E5D2C"/>
    <w:rsid w:val="001E75D8"/>
    <w:rsid w:val="001E7751"/>
    <w:rsid w:val="001E78F7"/>
    <w:rsid w:val="001F23EE"/>
    <w:rsid w:val="001F35EE"/>
    <w:rsid w:val="001F3A4E"/>
    <w:rsid w:val="001F46BB"/>
    <w:rsid w:val="001F5171"/>
    <w:rsid w:val="001F57B5"/>
    <w:rsid w:val="001F5D6B"/>
    <w:rsid w:val="001F67E2"/>
    <w:rsid w:val="002000A2"/>
    <w:rsid w:val="00200189"/>
    <w:rsid w:val="00200E70"/>
    <w:rsid w:val="002017A9"/>
    <w:rsid w:val="0020356F"/>
    <w:rsid w:val="002043AD"/>
    <w:rsid w:val="00204FFE"/>
    <w:rsid w:val="002057C9"/>
    <w:rsid w:val="00206047"/>
    <w:rsid w:val="00211007"/>
    <w:rsid w:val="002112B9"/>
    <w:rsid w:val="0021309F"/>
    <w:rsid w:val="00213654"/>
    <w:rsid w:val="0021512B"/>
    <w:rsid w:val="00215FBF"/>
    <w:rsid w:val="00216377"/>
    <w:rsid w:val="00216673"/>
    <w:rsid w:val="00220B20"/>
    <w:rsid w:val="002212C0"/>
    <w:rsid w:val="00221523"/>
    <w:rsid w:val="00221BEB"/>
    <w:rsid w:val="0022229A"/>
    <w:rsid w:val="002239E0"/>
    <w:rsid w:val="00224996"/>
    <w:rsid w:val="0022508F"/>
    <w:rsid w:val="00227DB9"/>
    <w:rsid w:val="00231AB2"/>
    <w:rsid w:val="002333DD"/>
    <w:rsid w:val="00236241"/>
    <w:rsid w:val="00237C82"/>
    <w:rsid w:val="002404D6"/>
    <w:rsid w:val="00242E73"/>
    <w:rsid w:val="00243D9B"/>
    <w:rsid w:val="00244D5C"/>
    <w:rsid w:val="0024776C"/>
    <w:rsid w:val="00251A94"/>
    <w:rsid w:val="002531B2"/>
    <w:rsid w:val="002533E4"/>
    <w:rsid w:val="002535D3"/>
    <w:rsid w:val="0025362F"/>
    <w:rsid w:val="00254232"/>
    <w:rsid w:val="00254727"/>
    <w:rsid w:val="00256A70"/>
    <w:rsid w:val="00256C9A"/>
    <w:rsid w:val="00260D85"/>
    <w:rsid w:val="00263AF2"/>
    <w:rsid w:val="00265069"/>
    <w:rsid w:val="00265C05"/>
    <w:rsid w:val="00266691"/>
    <w:rsid w:val="0027213D"/>
    <w:rsid w:val="002724F6"/>
    <w:rsid w:val="00277791"/>
    <w:rsid w:val="0028060A"/>
    <w:rsid w:val="00282981"/>
    <w:rsid w:val="002847B5"/>
    <w:rsid w:val="002856EA"/>
    <w:rsid w:val="00285987"/>
    <w:rsid w:val="002879FB"/>
    <w:rsid w:val="00290287"/>
    <w:rsid w:val="00291138"/>
    <w:rsid w:val="00294FFD"/>
    <w:rsid w:val="00295798"/>
    <w:rsid w:val="00296642"/>
    <w:rsid w:val="0029721B"/>
    <w:rsid w:val="002A00BA"/>
    <w:rsid w:val="002A3A5B"/>
    <w:rsid w:val="002A460C"/>
    <w:rsid w:val="002A7202"/>
    <w:rsid w:val="002B12E5"/>
    <w:rsid w:val="002B1485"/>
    <w:rsid w:val="002B1DA5"/>
    <w:rsid w:val="002B2D1D"/>
    <w:rsid w:val="002B35C5"/>
    <w:rsid w:val="002B4D47"/>
    <w:rsid w:val="002B60E3"/>
    <w:rsid w:val="002B68EB"/>
    <w:rsid w:val="002C3D72"/>
    <w:rsid w:val="002C5F0C"/>
    <w:rsid w:val="002C7B89"/>
    <w:rsid w:val="002D0778"/>
    <w:rsid w:val="002D4B52"/>
    <w:rsid w:val="002D6448"/>
    <w:rsid w:val="002D74B8"/>
    <w:rsid w:val="002E0E65"/>
    <w:rsid w:val="002F0B2C"/>
    <w:rsid w:val="002F0C1E"/>
    <w:rsid w:val="002F415D"/>
    <w:rsid w:val="002F4D27"/>
    <w:rsid w:val="002F5211"/>
    <w:rsid w:val="00305A7C"/>
    <w:rsid w:val="00305F85"/>
    <w:rsid w:val="00307CE3"/>
    <w:rsid w:val="00307EA4"/>
    <w:rsid w:val="00310AB2"/>
    <w:rsid w:val="003119F8"/>
    <w:rsid w:val="00312353"/>
    <w:rsid w:val="003126F5"/>
    <w:rsid w:val="003137FA"/>
    <w:rsid w:val="0031496D"/>
    <w:rsid w:val="00316559"/>
    <w:rsid w:val="00320650"/>
    <w:rsid w:val="00322944"/>
    <w:rsid w:val="00322BC3"/>
    <w:rsid w:val="0032301A"/>
    <w:rsid w:val="0032327D"/>
    <w:rsid w:val="003254BF"/>
    <w:rsid w:val="00330416"/>
    <w:rsid w:val="00331236"/>
    <w:rsid w:val="00332085"/>
    <w:rsid w:val="00332110"/>
    <w:rsid w:val="00332262"/>
    <w:rsid w:val="00332A15"/>
    <w:rsid w:val="00333463"/>
    <w:rsid w:val="00335842"/>
    <w:rsid w:val="00335B54"/>
    <w:rsid w:val="00337E11"/>
    <w:rsid w:val="00341649"/>
    <w:rsid w:val="00342282"/>
    <w:rsid w:val="003450A9"/>
    <w:rsid w:val="00345373"/>
    <w:rsid w:val="00347EC6"/>
    <w:rsid w:val="00352248"/>
    <w:rsid w:val="00353057"/>
    <w:rsid w:val="003569FD"/>
    <w:rsid w:val="003610FA"/>
    <w:rsid w:val="00362533"/>
    <w:rsid w:val="00362FAB"/>
    <w:rsid w:val="00364C7A"/>
    <w:rsid w:val="003654D5"/>
    <w:rsid w:val="00365988"/>
    <w:rsid w:val="003672CA"/>
    <w:rsid w:val="00374AF1"/>
    <w:rsid w:val="003779D2"/>
    <w:rsid w:val="003840BD"/>
    <w:rsid w:val="00386F85"/>
    <w:rsid w:val="003874A7"/>
    <w:rsid w:val="0039048C"/>
    <w:rsid w:val="00390E89"/>
    <w:rsid w:val="00395DA3"/>
    <w:rsid w:val="003967D6"/>
    <w:rsid w:val="00397E83"/>
    <w:rsid w:val="003A4A18"/>
    <w:rsid w:val="003A4B51"/>
    <w:rsid w:val="003A4B6A"/>
    <w:rsid w:val="003A5106"/>
    <w:rsid w:val="003A7446"/>
    <w:rsid w:val="003B1435"/>
    <w:rsid w:val="003B4A85"/>
    <w:rsid w:val="003B5BD4"/>
    <w:rsid w:val="003B61D9"/>
    <w:rsid w:val="003B62EE"/>
    <w:rsid w:val="003B7D00"/>
    <w:rsid w:val="003C193F"/>
    <w:rsid w:val="003C3293"/>
    <w:rsid w:val="003C3740"/>
    <w:rsid w:val="003C4556"/>
    <w:rsid w:val="003C6961"/>
    <w:rsid w:val="003C6F20"/>
    <w:rsid w:val="003C6F33"/>
    <w:rsid w:val="003D4068"/>
    <w:rsid w:val="003D414B"/>
    <w:rsid w:val="003D4362"/>
    <w:rsid w:val="003D5877"/>
    <w:rsid w:val="003D5EDF"/>
    <w:rsid w:val="003D6727"/>
    <w:rsid w:val="003D7240"/>
    <w:rsid w:val="003D7B56"/>
    <w:rsid w:val="003E2095"/>
    <w:rsid w:val="003E6F74"/>
    <w:rsid w:val="003E7309"/>
    <w:rsid w:val="003F0484"/>
    <w:rsid w:val="003F1298"/>
    <w:rsid w:val="003F1B45"/>
    <w:rsid w:val="003F3E85"/>
    <w:rsid w:val="003F7954"/>
    <w:rsid w:val="00400628"/>
    <w:rsid w:val="00403092"/>
    <w:rsid w:val="004068E1"/>
    <w:rsid w:val="00407432"/>
    <w:rsid w:val="00410BD1"/>
    <w:rsid w:val="00410E20"/>
    <w:rsid w:val="004133C5"/>
    <w:rsid w:val="00417F64"/>
    <w:rsid w:val="004224A2"/>
    <w:rsid w:val="004228F6"/>
    <w:rsid w:val="00425A4C"/>
    <w:rsid w:val="00425FCB"/>
    <w:rsid w:val="00426998"/>
    <w:rsid w:val="00432998"/>
    <w:rsid w:val="004344C2"/>
    <w:rsid w:val="004358A2"/>
    <w:rsid w:val="00435DF9"/>
    <w:rsid w:val="00435E82"/>
    <w:rsid w:val="004441CA"/>
    <w:rsid w:val="00450483"/>
    <w:rsid w:val="00451F87"/>
    <w:rsid w:val="00453630"/>
    <w:rsid w:val="00453709"/>
    <w:rsid w:val="00457C99"/>
    <w:rsid w:val="00457EF0"/>
    <w:rsid w:val="004611E5"/>
    <w:rsid w:val="00461E72"/>
    <w:rsid w:val="004666C5"/>
    <w:rsid w:val="0046764D"/>
    <w:rsid w:val="00467E9C"/>
    <w:rsid w:val="00470551"/>
    <w:rsid w:val="00471430"/>
    <w:rsid w:val="00471758"/>
    <w:rsid w:val="00472ADC"/>
    <w:rsid w:val="00481ABF"/>
    <w:rsid w:val="00485CD2"/>
    <w:rsid w:val="00486B94"/>
    <w:rsid w:val="00493CDA"/>
    <w:rsid w:val="004977EF"/>
    <w:rsid w:val="00497DAF"/>
    <w:rsid w:val="004A138E"/>
    <w:rsid w:val="004A2BF7"/>
    <w:rsid w:val="004A73DC"/>
    <w:rsid w:val="004A79FF"/>
    <w:rsid w:val="004B0FD5"/>
    <w:rsid w:val="004B159C"/>
    <w:rsid w:val="004B2114"/>
    <w:rsid w:val="004B2385"/>
    <w:rsid w:val="004B7F2D"/>
    <w:rsid w:val="004C63A7"/>
    <w:rsid w:val="004D00D9"/>
    <w:rsid w:val="004D0B5B"/>
    <w:rsid w:val="004D1677"/>
    <w:rsid w:val="004D1F1C"/>
    <w:rsid w:val="004D220F"/>
    <w:rsid w:val="004D677D"/>
    <w:rsid w:val="004E4B91"/>
    <w:rsid w:val="004E586B"/>
    <w:rsid w:val="004F154E"/>
    <w:rsid w:val="004F17D5"/>
    <w:rsid w:val="004F21CC"/>
    <w:rsid w:val="004F29A6"/>
    <w:rsid w:val="004F420A"/>
    <w:rsid w:val="004F47DA"/>
    <w:rsid w:val="005021CB"/>
    <w:rsid w:val="00502DCD"/>
    <w:rsid w:val="00502E2C"/>
    <w:rsid w:val="005033D8"/>
    <w:rsid w:val="005079C2"/>
    <w:rsid w:val="0051029F"/>
    <w:rsid w:val="0051129E"/>
    <w:rsid w:val="00515194"/>
    <w:rsid w:val="00516BC5"/>
    <w:rsid w:val="00517A34"/>
    <w:rsid w:val="00522644"/>
    <w:rsid w:val="00522A58"/>
    <w:rsid w:val="00522D27"/>
    <w:rsid w:val="00530FA5"/>
    <w:rsid w:val="0053270A"/>
    <w:rsid w:val="00533685"/>
    <w:rsid w:val="00535833"/>
    <w:rsid w:val="00535CC0"/>
    <w:rsid w:val="00540A4C"/>
    <w:rsid w:val="00542A14"/>
    <w:rsid w:val="00542F5A"/>
    <w:rsid w:val="0054331F"/>
    <w:rsid w:val="00544A19"/>
    <w:rsid w:val="0054560E"/>
    <w:rsid w:val="005460C8"/>
    <w:rsid w:val="00556EF5"/>
    <w:rsid w:val="005618F9"/>
    <w:rsid w:val="005662E7"/>
    <w:rsid w:val="005673CC"/>
    <w:rsid w:val="005676ED"/>
    <w:rsid w:val="005700C6"/>
    <w:rsid w:val="00570743"/>
    <w:rsid w:val="00572765"/>
    <w:rsid w:val="005730A6"/>
    <w:rsid w:val="00573DE8"/>
    <w:rsid w:val="00574EEC"/>
    <w:rsid w:val="00575A7C"/>
    <w:rsid w:val="00575DB8"/>
    <w:rsid w:val="0058083A"/>
    <w:rsid w:val="00582601"/>
    <w:rsid w:val="005840BF"/>
    <w:rsid w:val="005857AF"/>
    <w:rsid w:val="0059646F"/>
    <w:rsid w:val="005A3C69"/>
    <w:rsid w:val="005A5064"/>
    <w:rsid w:val="005A5578"/>
    <w:rsid w:val="005A5B6D"/>
    <w:rsid w:val="005B1E24"/>
    <w:rsid w:val="005B4129"/>
    <w:rsid w:val="005B49C7"/>
    <w:rsid w:val="005B56CE"/>
    <w:rsid w:val="005B5CA7"/>
    <w:rsid w:val="005B684D"/>
    <w:rsid w:val="005B74A3"/>
    <w:rsid w:val="005C0BC2"/>
    <w:rsid w:val="005C128C"/>
    <w:rsid w:val="005C15D3"/>
    <w:rsid w:val="005C3E72"/>
    <w:rsid w:val="005C3F1A"/>
    <w:rsid w:val="005C77F0"/>
    <w:rsid w:val="005D33EB"/>
    <w:rsid w:val="005D3BC6"/>
    <w:rsid w:val="005D596B"/>
    <w:rsid w:val="005D70CB"/>
    <w:rsid w:val="005D7A05"/>
    <w:rsid w:val="005E4F42"/>
    <w:rsid w:val="005E681F"/>
    <w:rsid w:val="005F2FA0"/>
    <w:rsid w:val="005F3C37"/>
    <w:rsid w:val="005F4371"/>
    <w:rsid w:val="005F55A2"/>
    <w:rsid w:val="005F79FB"/>
    <w:rsid w:val="005F7B77"/>
    <w:rsid w:val="00600BFB"/>
    <w:rsid w:val="00601DB8"/>
    <w:rsid w:val="00602C1C"/>
    <w:rsid w:val="00605769"/>
    <w:rsid w:val="00605AD4"/>
    <w:rsid w:val="006078BB"/>
    <w:rsid w:val="00607ADC"/>
    <w:rsid w:val="006103D1"/>
    <w:rsid w:val="006114F6"/>
    <w:rsid w:val="006142D2"/>
    <w:rsid w:val="006145ED"/>
    <w:rsid w:val="006224F5"/>
    <w:rsid w:val="00622C19"/>
    <w:rsid w:val="00623470"/>
    <w:rsid w:val="00623A87"/>
    <w:rsid w:val="00625A9B"/>
    <w:rsid w:val="00626A52"/>
    <w:rsid w:val="00626C09"/>
    <w:rsid w:val="006279E4"/>
    <w:rsid w:val="006301DB"/>
    <w:rsid w:val="00634046"/>
    <w:rsid w:val="00641E94"/>
    <w:rsid w:val="0064232E"/>
    <w:rsid w:val="00643FC6"/>
    <w:rsid w:val="00645518"/>
    <w:rsid w:val="006456A4"/>
    <w:rsid w:val="00645F04"/>
    <w:rsid w:val="00646DDF"/>
    <w:rsid w:val="00647658"/>
    <w:rsid w:val="0064787B"/>
    <w:rsid w:val="006479A2"/>
    <w:rsid w:val="0065026E"/>
    <w:rsid w:val="00650CFF"/>
    <w:rsid w:val="00651C3F"/>
    <w:rsid w:val="00652EF4"/>
    <w:rsid w:val="00657E9F"/>
    <w:rsid w:val="0066010C"/>
    <w:rsid w:val="0066129B"/>
    <w:rsid w:val="00662018"/>
    <w:rsid w:val="006621C7"/>
    <w:rsid w:val="0066304A"/>
    <w:rsid w:val="00663741"/>
    <w:rsid w:val="006644E3"/>
    <w:rsid w:val="00664CE2"/>
    <w:rsid w:val="006655CF"/>
    <w:rsid w:val="00666679"/>
    <w:rsid w:val="00666C7F"/>
    <w:rsid w:val="00666D45"/>
    <w:rsid w:val="0067047C"/>
    <w:rsid w:val="006707D9"/>
    <w:rsid w:val="00670B92"/>
    <w:rsid w:val="006806DD"/>
    <w:rsid w:val="0068097E"/>
    <w:rsid w:val="0068344F"/>
    <w:rsid w:val="00684052"/>
    <w:rsid w:val="006862D7"/>
    <w:rsid w:val="00690F44"/>
    <w:rsid w:val="00691713"/>
    <w:rsid w:val="00692BB8"/>
    <w:rsid w:val="00694ACF"/>
    <w:rsid w:val="00695CC5"/>
    <w:rsid w:val="00696017"/>
    <w:rsid w:val="0069670E"/>
    <w:rsid w:val="006A027B"/>
    <w:rsid w:val="006A06E6"/>
    <w:rsid w:val="006A1AC2"/>
    <w:rsid w:val="006A260A"/>
    <w:rsid w:val="006A5E91"/>
    <w:rsid w:val="006B0769"/>
    <w:rsid w:val="006B4D26"/>
    <w:rsid w:val="006B665A"/>
    <w:rsid w:val="006B66FC"/>
    <w:rsid w:val="006C0CD0"/>
    <w:rsid w:val="006C1D64"/>
    <w:rsid w:val="006C35CF"/>
    <w:rsid w:val="006C4664"/>
    <w:rsid w:val="006D3DBB"/>
    <w:rsid w:val="006D5A23"/>
    <w:rsid w:val="006D60DD"/>
    <w:rsid w:val="006D6D75"/>
    <w:rsid w:val="006E0F85"/>
    <w:rsid w:val="006E31D5"/>
    <w:rsid w:val="006E5D71"/>
    <w:rsid w:val="006F12A0"/>
    <w:rsid w:val="006F1DF5"/>
    <w:rsid w:val="006F1FDE"/>
    <w:rsid w:val="006F46B1"/>
    <w:rsid w:val="006F4FBB"/>
    <w:rsid w:val="00700D6B"/>
    <w:rsid w:val="00701601"/>
    <w:rsid w:val="00703231"/>
    <w:rsid w:val="00710A96"/>
    <w:rsid w:val="00710CE9"/>
    <w:rsid w:val="007116A0"/>
    <w:rsid w:val="00711958"/>
    <w:rsid w:val="00711FDC"/>
    <w:rsid w:val="00716032"/>
    <w:rsid w:val="0072221A"/>
    <w:rsid w:val="00725E42"/>
    <w:rsid w:val="007317EE"/>
    <w:rsid w:val="00732137"/>
    <w:rsid w:val="00732AEF"/>
    <w:rsid w:val="00733E92"/>
    <w:rsid w:val="00734DA9"/>
    <w:rsid w:val="00737311"/>
    <w:rsid w:val="007374E4"/>
    <w:rsid w:val="00740248"/>
    <w:rsid w:val="00744871"/>
    <w:rsid w:val="00747968"/>
    <w:rsid w:val="007519A6"/>
    <w:rsid w:val="007558A5"/>
    <w:rsid w:val="007560C3"/>
    <w:rsid w:val="00757422"/>
    <w:rsid w:val="007579C3"/>
    <w:rsid w:val="00761497"/>
    <w:rsid w:val="00762E0D"/>
    <w:rsid w:val="00765E24"/>
    <w:rsid w:val="00771166"/>
    <w:rsid w:val="00772A44"/>
    <w:rsid w:val="0077689D"/>
    <w:rsid w:val="00784C99"/>
    <w:rsid w:val="00791420"/>
    <w:rsid w:val="00792242"/>
    <w:rsid w:val="00796CC5"/>
    <w:rsid w:val="007A03AD"/>
    <w:rsid w:val="007A2606"/>
    <w:rsid w:val="007A5C74"/>
    <w:rsid w:val="007A724D"/>
    <w:rsid w:val="007B1B40"/>
    <w:rsid w:val="007B35B9"/>
    <w:rsid w:val="007B7780"/>
    <w:rsid w:val="007C17D6"/>
    <w:rsid w:val="007C1906"/>
    <w:rsid w:val="007C2E61"/>
    <w:rsid w:val="007C31F3"/>
    <w:rsid w:val="007C420A"/>
    <w:rsid w:val="007C4292"/>
    <w:rsid w:val="007C7A28"/>
    <w:rsid w:val="007D0610"/>
    <w:rsid w:val="007D3C63"/>
    <w:rsid w:val="007D4B06"/>
    <w:rsid w:val="007D5721"/>
    <w:rsid w:val="007E0AF4"/>
    <w:rsid w:val="007E100F"/>
    <w:rsid w:val="007E60A6"/>
    <w:rsid w:val="007F0DD4"/>
    <w:rsid w:val="007F2465"/>
    <w:rsid w:val="007F3396"/>
    <w:rsid w:val="007F441E"/>
    <w:rsid w:val="007F4A88"/>
    <w:rsid w:val="007F5027"/>
    <w:rsid w:val="007F51D1"/>
    <w:rsid w:val="007F53FC"/>
    <w:rsid w:val="007F7374"/>
    <w:rsid w:val="008051AA"/>
    <w:rsid w:val="00806ED2"/>
    <w:rsid w:val="00806F2E"/>
    <w:rsid w:val="008071B8"/>
    <w:rsid w:val="008122AB"/>
    <w:rsid w:val="00812320"/>
    <w:rsid w:val="00814B79"/>
    <w:rsid w:val="00814DD5"/>
    <w:rsid w:val="00817543"/>
    <w:rsid w:val="0081762C"/>
    <w:rsid w:val="00817A3D"/>
    <w:rsid w:val="00822AD7"/>
    <w:rsid w:val="00824830"/>
    <w:rsid w:val="00824A45"/>
    <w:rsid w:val="0082500C"/>
    <w:rsid w:val="008251EA"/>
    <w:rsid w:val="00826575"/>
    <w:rsid w:val="008302CB"/>
    <w:rsid w:val="0083311C"/>
    <w:rsid w:val="00836294"/>
    <w:rsid w:val="008419F3"/>
    <w:rsid w:val="00842F58"/>
    <w:rsid w:val="00846064"/>
    <w:rsid w:val="0084692A"/>
    <w:rsid w:val="008469A9"/>
    <w:rsid w:val="008508A4"/>
    <w:rsid w:val="00851AE3"/>
    <w:rsid w:val="0085377F"/>
    <w:rsid w:val="008627E3"/>
    <w:rsid w:val="00862EAE"/>
    <w:rsid w:val="008654CE"/>
    <w:rsid w:val="00871034"/>
    <w:rsid w:val="00871F41"/>
    <w:rsid w:val="00872566"/>
    <w:rsid w:val="00872B14"/>
    <w:rsid w:val="00874E34"/>
    <w:rsid w:val="00882925"/>
    <w:rsid w:val="00885AC0"/>
    <w:rsid w:val="00890F1A"/>
    <w:rsid w:val="00892D49"/>
    <w:rsid w:val="00894DB7"/>
    <w:rsid w:val="008952D5"/>
    <w:rsid w:val="008965A9"/>
    <w:rsid w:val="008969A0"/>
    <w:rsid w:val="00897743"/>
    <w:rsid w:val="00897F12"/>
    <w:rsid w:val="008A076E"/>
    <w:rsid w:val="008A1AE7"/>
    <w:rsid w:val="008A3DEA"/>
    <w:rsid w:val="008A4C84"/>
    <w:rsid w:val="008A6D7A"/>
    <w:rsid w:val="008B3E3E"/>
    <w:rsid w:val="008B4B2F"/>
    <w:rsid w:val="008B4C1F"/>
    <w:rsid w:val="008B7B74"/>
    <w:rsid w:val="008C154E"/>
    <w:rsid w:val="008C38AC"/>
    <w:rsid w:val="008C3CC4"/>
    <w:rsid w:val="008C5DA1"/>
    <w:rsid w:val="008C7302"/>
    <w:rsid w:val="008C7695"/>
    <w:rsid w:val="008C7E6F"/>
    <w:rsid w:val="008D04D8"/>
    <w:rsid w:val="008D198D"/>
    <w:rsid w:val="008D2299"/>
    <w:rsid w:val="008D3A9E"/>
    <w:rsid w:val="008D6C3B"/>
    <w:rsid w:val="008D7FE7"/>
    <w:rsid w:val="008E6E87"/>
    <w:rsid w:val="008E74EB"/>
    <w:rsid w:val="008F0F96"/>
    <w:rsid w:val="008F72AA"/>
    <w:rsid w:val="00902360"/>
    <w:rsid w:val="00902DD5"/>
    <w:rsid w:val="00905DA2"/>
    <w:rsid w:val="00906576"/>
    <w:rsid w:val="00910682"/>
    <w:rsid w:val="0091149B"/>
    <w:rsid w:val="009120E0"/>
    <w:rsid w:val="00914538"/>
    <w:rsid w:val="00915219"/>
    <w:rsid w:val="00915BAA"/>
    <w:rsid w:val="009165EE"/>
    <w:rsid w:val="00920073"/>
    <w:rsid w:val="009208A7"/>
    <w:rsid w:val="00922C81"/>
    <w:rsid w:val="009230FD"/>
    <w:rsid w:val="00925246"/>
    <w:rsid w:val="00925B4D"/>
    <w:rsid w:val="00931570"/>
    <w:rsid w:val="00933833"/>
    <w:rsid w:val="009346C7"/>
    <w:rsid w:val="0093484C"/>
    <w:rsid w:val="00934BEE"/>
    <w:rsid w:val="00935E49"/>
    <w:rsid w:val="00936000"/>
    <w:rsid w:val="009372A3"/>
    <w:rsid w:val="00937E67"/>
    <w:rsid w:val="0094086C"/>
    <w:rsid w:val="00940DA7"/>
    <w:rsid w:val="009417FD"/>
    <w:rsid w:val="00942D17"/>
    <w:rsid w:val="00943D2C"/>
    <w:rsid w:val="00945427"/>
    <w:rsid w:val="0094636E"/>
    <w:rsid w:val="009471BC"/>
    <w:rsid w:val="009473F3"/>
    <w:rsid w:val="009501CD"/>
    <w:rsid w:val="00950A09"/>
    <w:rsid w:val="0095176B"/>
    <w:rsid w:val="00952480"/>
    <w:rsid w:val="00952A8C"/>
    <w:rsid w:val="00955F49"/>
    <w:rsid w:val="00956EF1"/>
    <w:rsid w:val="00957254"/>
    <w:rsid w:val="00963E14"/>
    <w:rsid w:val="00964F6D"/>
    <w:rsid w:val="00966818"/>
    <w:rsid w:val="00973442"/>
    <w:rsid w:val="00973688"/>
    <w:rsid w:val="00974F47"/>
    <w:rsid w:val="0097626F"/>
    <w:rsid w:val="00976831"/>
    <w:rsid w:val="00976BE1"/>
    <w:rsid w:val="00981333"/>
    <w:rsid w:val="00987CCA"/>
    <w:rsid w:val="00990642"/>
    <w:rsid w:val="00996380"/>
    <w:rsid w:val="009A06E1"/>
    <w:rsid w:val="009A32DE"/>
    <w:rsid w:val="009A6043"/>
    <w:rsid w:val="009A760F"/>
    <w:rsid w:val="009B7E44"/>
    <w:rsid w:val="009C2863"/>
    <w:rsid w:val="009C4618"/>
    <w:rsid w:val="009C632D"/>
    <w:rsid w:val="009E3B89"/>
    <w:rsid w:val="009E4F2A"/>
    <w:rsid w:val="009F1EDD"/>
    <w:rsid w:val="009F460F"/>
    <w:rsid w:val="009F4905"/>
    <w:rsid w:val="009F50C5"/>
    <w:rsid w:val="009F6114"/>
    <w:rsid w:val="009F6450"/>
    <w:rsid w:val="009F7222"/>
    <w:rsid w:val="009F78F3"/>
    <w:rsid w:val="00A02A40"/>
    <w:rsid w:val="00A042F6"/>
    <w:rsid w:val="00A047C7"/>
    <w:rsid w:val="00A0744D"/>
    <w:rsid w:val="00A143DB"/>
    <w:rsid w:val="00A16C52"/>
    <w:rsid w:val="00A21F51"/>
    <w:rsid w:val="00A22C41"/>
    <w:rsid w:val="00A24632"/>
    <w:rsid w:val="00A44E99"/>
    <w:rsid w:val="00A45889"/>
    <w:rsid w:val="00A51774"/>
    <w:rsid w:val="00A52456"/>
    <w:rsid w:val="00A54AC6"/>
    <w:rsid w:val="00A55B82"/>
    <w:rsid w:val="00A55E8C"/>
    <w:rsid w:val="00A57CA9"/>
    <w:rsid w:val="00A616E9"/>
    <w:rsid w:val="00A61A05"/>
    <w:rsid w:val="00A64595"/>
    <w:rsid w:val="00A6731B"/>
    <w:rsid w:val="00A700A3"/>
    <w:rsid w:val="00A70F8E"/>
    <w:rsid w:val="00A71D7A"/>
    <w:rsid w:val="00A72121"/>
    <w:rsid w:val="00A7235A"/>
    <w:rsid w:val="00A749B7"/>
    <w:rsid w:val="00A76EE1"/>
    <w:rsid w:val="00A851EC"/>
    <w:rsid w:val="00A86FF4"/>
    <w:rsid w:val="00A87516"/>
    <w:rsid w:val="00A87725"/>
    <w:rsid w:val="00A90AD7"/>
    <w:rsid w:val="00A94588"/>
    <w:rsid w:val="00AA2529"/>
    <w:rsid w:val="00AA3750"/>
    <w:rsid w:val="00AA38C1"/>
    <w:rsid w:val="00AA462D"/>
    <w:rsid w:val="00AA65E0"/>
    <w:rsid w:val="00AA6E1B"/>
    <w:rsid w:val="00AA7EE5"/>
    <w:rsid w:val="00AB2189"/>
    <w:rsid w:val="00AB28A1"/>
    <w:rsid w:val="00AB2D8C"/>
    <w:rsid w:val="00AB413C"/>
    <w:rsid w:val="00AB50B0"/>
    <w:rsid w:val="00AB64B8"/>
    <w:rsid w:val="00AB7539"/>
    <w:rsid w:val="00AC0021"/>
    <w:rsid w:val="00AC0C51"/>
    <w:rsid w:val="00AC3778"/>
    <w:rsid w:val="00AC3AEE"/>
    <w:rsid w:val="00AC546E"/>
    <w:rsid w:val="00AC5D1B"/>
    <w:rsid w:val="00AC6367"/>
    <w:rsid w:val="00AC746E"/>
    <w:rsid w:val="00AC75E2"/>
    <w:rsid w:val="00AC78E0"/>
    <w:rsid w:val="00AD1C45"/>
    <w:rsid w:val="00AD37AA"/>
    <w:rsid w:val="00AD6091"/>
    <w:rsid w:val="00AE1942"/>
    <w:rsid w:val="00AE79A7"/>
    <w:rsid w:val="00AE7BA7"/>
    <w:rsid w:val="00AF244A"/>
    <w:rsid w:val="00AF7F8E"/>
    <w:rsid w:val="00B00CF4"/>
    <w:rsid w:val="00B010B7"/>
    <w:rsid w:val="00B0254B"/>
    <w:rsid w:val="00B04890"/>
    <w:rsid w:val="00B05177"/>
    <w:rsid w:val="00B074DE"/>
    <w:rsid w:val="00B116DA"/>
    <w:rsid w:val="00B12CBE"/>
    <w:rsid w:val="00B1387E"/>
    <w:rsid w:val="00B1440D"/>
    <w:rsid w:val="00B20DCA"/>
    <w:rsid w:val="00B24D91"/>
    <w:rsid w:val="00B2595F"/>
    <w:rsid w:val="00B26EE7"/>
    <w:rsid w:val="00B27A4F"/>
    <w:rsid w:val="00B31902"/>
    <w:rsid w:val="00B3281D"/>
    <w:rsid w:val="00B3302A"/>
    <w:rsid w:val="00B331B1"/>
    <w:rsid w:val="00B342A7"/>
    <w:rsid w:val="00B342F8"/>
    <w:rsid w:val="00B36DC6"/>
    <w:rsid w:val="00B37053"/>
    <w:rsid w:val="00B414E6"/>
    <w:rsid w:val="00B419C9"/>
    <w:rsid w:val="00B42973"/>
    <w:rsid w:val="00B42B7E"/>
    <w:rsid w:val="00B43F88"/>
    <w:rsid w:val="00B445E2"/>
    <w:rsid w:val="00B465E2"/>
    <w:rsid w:val="00B465FB"/>
    <w:rsid w:val="00B50082"/>
    <w:rsid w:val="00B503BA"/>
    <w:rsid w:val="00B524B8"/>
    <w:rsid w:val="00B52AEB"/>
    <w:rsid w:val="00B552B6"/>
    <w:rsid w:val="00B5537A"/>
    <w:rsid w:val="00B55FFA"/>
    <w:rsid w:val="00B602D1"/>
    <w:rsid w:val="00B61905"/>
    <w:rsid w:val="00B64050"/>
    <w:rsid w:val="00B64696"/>
    <w:rsid w:val="00B707C1"/>
    <w:rsid w:val="00B73AC2"/>
    <w:rsid w:val="00B778C0"/>
    <w:rsid w:val="00B80203"/>
    <w:rsid w:val="00B84C60"/>
    <w:rsid w:val="00B85A1D"/>
    <w:rsid w:val="00B933F4"/>
    <w:rsid w:val="00B93878"/>
    <w:rsid w:val="00B93A7F"/>
    <w:rsid w:val="00B94811"/>
    <w:rsid w:val="00B94951"/>
    <w:rsid w:val="00B94A99"/>
    <w:rsid w:val="00B94B8C"/>
    <w:rsid w:val="00B94DC5"/>
    <w:rsid w:val="00BA550E"/>
    <w:rsid w:val="00BA75C5"/>
    <w:rsid w:val="00BA7ED3"/>
    <w:rsid w:val="00BB0D19"/>
    <w:rsid w:val="00BB2FC7"/>
    <w:rsid w:val="00BB5208"/>
    <w:rsid w:val="00BB58CF"/>
    <w:rsid w:val="00BB59EB"/>
    <w:rsid w:val="00BB6BF9"/>
    <w:rsid w:val="00BB6DEB"/>
    <w:rsid w:val="00BB77A8"/>
    <w:rsid w:val="00BD59AF"/>
    <w:rsid w:val="00BE0508"/>
    <w:rsid w:val="00BE07B2"/>
    <w:rsid w:val="00BE17C5"/>
    <w:rsid w:val="00BE58CC"/>
    <w:rsid w:val="00BE59E8"/>
    <w:rsid w:val="00BE5BFA"/>
    <w:rsid w:val="00BE7290"/>
    <w:rsid w:val="00BF172C"/>
    <w:rsid w:val="00BF65E1"/>
    <w:rsid w:val="00BF74DC"/>
    <w:rsid w:val="00BF7A1C"/>
    <w:rsid w:val="00C00DA6"/>
    <w:rsid w:val="00C020FA"/>
    <w:rsid w:val="00C0296C"/>
    <w:rsid w:val="00C03311"/>
    <w:rsid w:val="00C040F5"/>
    <w:rsid w:val="00C04F43"/>
    <w:rsid w:val="00C06D4D"/>
    <w:rsid w:val="00C07C8D"/>
    <w:rsid w:val="00C16F37"/>
    <w:rsid w:val="00C174FB"/>
    <w:rsid w:val="00C2234D"/>
    <w:rsid w:val="00C23CF1"/>
    <w:rsid w:val="00C31FC2"/>
    <w:rsid w:val="00C34866"/>
    <w:rsid w:val="00C356BB"/>
    <w:rsid w:val="00C36D88"/>
    <w:rsid w:val="00C400A3"/>
    <w:rsid w:val="00C40937"/>
    <w:rsid w:val="00C43CBE"/>
    <w:rsid w:val="00C44B90"/>
    <w:rsid w:val="00C461E0"/>
    <w:rsid w:val="00C4736C"/>
    <w:rsid w:val="00C47F2F"/>
    <w:rsid w:val="00C50CBB"/>
    <w:rsid w:val="00C52AA0"/>
    <w:rsid w:val="00C545CB"/>
    <w:rsid w:val="00C5468A"/>
    <w:rsid w:val="00C55A0B"/>
    <w:rsid w:val="00C6259D"/>
    <w:rsid w:val="00C64B2F"/>
    <w:rsid w:val="00C64E1F"/>
    <w:rsid w:val="00C6579B"/>
    <w:rsid w:val="00C661B2"/>
    <w:rsid w:val="00C666CD"/>
    <w:rsid w:val="00C67EEF"/>
    <w:rsid w:val="00C717EF"/>
    <w:rsid w:val="00C72906"/>
    <w:rsid w:val="00C751EB"/>
    <w:rsid w:val="00C75C5F"/>
    <w:rsid w:val="00C8081D"/>
    <w:rsid w:val="00C82D30"/>
    <w:rsid w:val="00C839A0"/>
    <w:rsid w:val="00C84D1C"/>
    <w:rsid w:val="00C85DE7"/>
    <w:rsid w:val="00C862EF"/>
    <w:rsid w:val="00C904A0"/>
    <w:rsid w:val="00C91B69"/>
    <w:rsid w:val="00C91C57"/>
    <w:rsid w:val="00C933B4"/>
    <w:rsid w:val="00C97544"/>
    <w:rsid w:val="00C97B23"/>
    <w:rsid w:val="00CA0011"/>
    <w:rsid w:val="00CA0828"/>
    <w:rsid w:val="00CA11F0"/>
    <w:rsid w:val="00CA1E76"/>
    <w:rsid w:val="00CA2914"/>
    <w:rsid w:val="00CA34DC"/>
    <w:rsid w:val="00CA3D2E"/>
    <w:rsid w:val="00CA5B37"/>
    <w:rsid w:val="00CA60E9"/>
    <w:rsid w:val="00CA6C4E"/>
    <w:rsid w:val="00CB04E5"/>
    <w:rsid w:val="00CB11B8"/>
    <w:rsid w:val="00CB262C"/>
    <w:rsid w:val="00CB318A"/>
    <w:rsid w:val="00CB4495"/>
    <w:rsid w:val="00CB5EB6"/>
    <w:rsid w:val="00CB7996"/>
    <w:rsid w:val="00CC0C0A"/>
    <w:rsid w:val="00CC2139"/>
    <w:rsid w:val="00CC26D1"/>
    <w:rsid w:val="00CC2C05"/>
    <w:rsid w:val="00CC38A1"/>
    <w:rsid w:val="00CC3ECE"/>
    <w:rsid w:val="00CC725B"/>
    <w:rsid w:val="00CD0339"/>
    <w:rsid w:val="00CD0F20"/>
    <w:rsid w:val="00CD2110"/>
    <w:rsid w:val="00CD2994"/>
    <w:rsid w:val="00CD325A"/>
    <w:rsid w:val="00CD4418"/>
    <w:rsid w:val="00CD5016"/>
    <w:rsid w:val="00CE3CBF"/>
    <w:rsid w:val="00CF1D79"/>
    <w:rsid w:val="00CF201D"/>
    <w:rsid w:val="00CF3B0A"/>
    <w:rsid w:val="00CF459C"/>
    <w:rsid w:val="00CF7F9D"/>
    <w:rsid w:val="00D027A3"/>
    <w:rsid w:val="00D03019"/>
    <w:rsid w:val="00D05129"/>
    <w:rsid w:val="00D117E7"/>
    <w:rsid w:val="00D1340A"/>
    <w:rsid w:val="00D14920"/>
    <w:rsid w:val="00D171F8"/>
    <w:rsid w:val="00D174D8"/>
    <w:rsid w:val="00D21B28"/>
    <w:rsid w:val="00D22C05"/>
    <w:rsid w:val="00D237F0"/>
    <w:rsid w:val="00D23EBB"/>
    <w:rsid w:val="00D24242"/>
    <w:rsid w:val="00D26C26"/>
    <w:rsid w:val="00D3098D"/>
    <w:rsid w:val="00D33BD9"/>
    <w:rsid w:val="00D35F99"/>
    <w:rsid w:val="00D36ADC"/>
    <w:rsid w:val="00D42CD2"/>
    <w:rsid w:val="00D44230"/>
    <w:rsid w:val="00D4462C"/>
    <w:rsid w:val="00D446FF"/>
    <w:rsid w:val="00D51AD2"/>
    <w:rsid w:val="00D545F0"/>
    <w:rsid w:val="00D5485C"/>
    <w:rsid w:val="00D54DEE"/>
    <w:rsid w:val="00D55F7B"/>
    <w:rsid w:val="00D564B6"/>
    <w:rsid w:val="00D5663A"/>
    <w:rsid w:val="00D641E6"/>
    <w:rsid w:val="00D64B42"/>
    <w:rsid w:val="00D65EBA"/>
    <w:rsid w:val="00D71C1C"/>
    <w:rsid w:val="00D72163"/>
    <w:rsid w:val="00D740C8"/>
    <w:rsid w:val="00D7620E"/>
    <w:rsid w:val="00D779F7"/>
    <w:rsid w:val="00D841D7"/>
    <w:rsid w:val="00D85AE8"/>
    <w:rsid w:val="00D879FE"/>
    <w:rsid w:val="00D87B72"/>
    <w:rsid w:val="00D92996"/>
    <w:rsid w:val="00D93144"/>
    <w:rsid w:val="00DA0CEB"/>
    <w:rsid w:val="00DA3116"/>
    <w:rsid w:val="00DA35C4"/>
    <w:rsid w:val="00DA369C"/>
    <w:rsid w:val="00DA462D"/>
    <w:rsid w:val="00DA7C72"/>
    <w:rsid w:val="00DB0BA0"/>
    <w:rsid w:val="00DB5104"/>
    <w:rsid w:val="00DB7FF8"/>
    <w:rsid w:val="00DC0A79"/>
    <w:rsid w:val="00DC2C49"/>
    <w:rsid w:val="00DC3003"/>
    <w:rsid w:val="00DC4D1D"/>
    <w:rsid w:val="00DC4EFF"/>
    <w:rsid w:val="00DC79D0"/>
    <w:rsid w:val="00DC79FB"/>
    <w:rsid w:val="00DD0C63"/>
    <w:rsid w:val="00DD241E"/>
    <w:rsid w:val="00DD2C93"/>
    <w:rsid w:val="00DD32D7"/>
    <w:rsid w:val="00DD471C"/>
    <w:rsid w:val="00DD5802"/>
    <w:rsid w:val="00DD75B8"/>
    <w:rsid w:val="00DD78A0"/>
    <w:rsid w:val="00DE126C"/>
    <w:rsid w:val="00DE36DF"/>
    <w:rsid w:val="00DE43CE"/>
    <w:rsid w:val="00DE4518"/>
    <w:rsid w:val="00DE49AB"/>
    <w:rsid w:val="00DE4C68"/>
    <w:rsid w:val="00DE6380"/>
    <w:rsid w:val="00DE7082"/>
    <w:rsid w:val="00DE7FE9"/>
    <w:rsid w:val="00DF6FCC"/>
    <w:rsid w:val="00E00D68"/>
    <w:rsid w:val="00E01031"/>
    <w:rsid w:val="00E03D4B"/>
    <w:rsid w:val="00E06ACA"/>
    <w:rsid w:val="00E161C0"/>
    <w:rsid w:val="00E17368"/>
    <w:rsid w:val="00E20434"/>
    <w:rsid w:val="00E222EB"/>
    <w:rsid w:val="00E22873"/>
    <w:rsid w:val="00E22A24"/>
    <w:rsid w:val="00E24375"/>
    <w:rsid w:val="00E24A04"/>
    <w:rsid w:val="00E25E22"/>
    <w:rsid w:val="00E277B6"/>
    <w:rsid w:val="00E310D2"/>
    <w:rsid w:val="00E3152D"/>
    <w:rsid w:val="00E32233"/>
    <w:rsid w:val="00E32EC9"/>
    <w:rsid w:val="00E33DBA"/>
    <w:rsid w:val="00E36689"/>
    <w:rsid w:val="00E40F68"/>
    <w:rsid w:val="00E41350"/>
    <w:rsid w:val="00E415A9"/>
    <w:rsid w:val="00E42546"/>
    <w:rsid w:val="00E444D7"/>
    <w:rsid w:val="00E46EA0"/>
    <w:rsid w:val="00E46F42"/>
    <w:rsid w:val="00E47F85"/>
    <w:rsid w:val="00E50B2C"/>
    <w:rsid w:val="00E51A93"/>
    <w:rsid w:val="00E57811"/>
    <w:rsid w:val="00E616E2"/>
    <w:rsid w:val="00E62F78"/>
    <w:rsid w:val="00E70C59"/>
    <w:rsid w:val="00E72622"/>
    <w:rsid w:val="00E72638"/>
    <w:rsid w:val="00E76DF6"/>
    <w:rsid w:val="00E816C8"/>
    <w:rsid w:val="00E82CC6"/>
    <w:rsid w:val="00E83927"/>
    <w:rsid w:val="00E843FE"/>
    <w:rsid w:val="00E8522A"/>
    <w:rsid w:val="00E90BD5"/>
    <w:rsid w:val="00E91067"/>
    <w:rsid w:val="00E92246"/>
    <w:rsid w:val="00E9237A"/>
    <w:rsid w:val="00E94E57"/>
    <w:rsid w:val="00E96BF7"/>
    <w:rsid w:val="00E975C6"/>
    <w:rsid w:val="00E9767E"/>
    <w:rsid w:val="00EA0651"/>
    <w:rsid w:val="00EA0759"/>
    <w:rsid w:val="00EA09D3"/>
    <w:rsid w:val="00EA44C0"/>
    <w:rsid w:val="00EA4B2B"/>
    <w:rsid w:val="00EA68B8"/>
    <w:rsid w:val="00EB29C2"/>
    <w:rsid w:val="00EC0279"/>
    <w:rsid w:val="00EC1435"/>
    <w:rsid w:val="00EC206D"/>
    <w:rsid w:val="00EC23FD"/>
    <w:rsid w:val="00EC4971"/>
    <w:rsid w:val="00EC6258"/>
    <w:rsid w:val="00ED0A4B"/>
    <w:rsid w:val="00ED1B7E"/>
    <w:rsid w:val="00ED1BF3"/>
    <w:rsid w:val="00ED2ABF"/>
    <w:rsid w:val="00ED56D1"/>
    <w:rsid w:val="00ED6785"/>
    <w:rsid w:val="00EE0147"/>
    <w:rsid w:val="00EE17B0"/>
    <w:rsid w:val="00EE65C5"/>
    <w:rsid w:val="00EF0B69"/>
    <w:rsid w:val="00EF182A"/>
    <w:rsid w:val="00EF5FC8"/>
    <w:rsid w:val="00EF6B2B"/>
    <w:rsid w:val="00EF7DB0"/>
    <w:rsid w:val="00F03076"/>
    <w:rsid w:val="00F11691"/>
    <w:rsid w:val="00F13E4D"/>
    <w:rsid w:val="00F14EB2"/>
    <w:rsid w:val="00F16262"/>
    <w:rsid w:val="00F1692A"/>
    <w:rsid w:val="00F222BB"/>
    <w:rsid w:val="00F22603"/>
    <w:rsid w:val="00F22A3A"/>
    <w:rsid w:val="00F241DA"/>
    <w:rsid w:val="00F24B06"/>
    <w:rsid w:val="00F27C76"/>
    <w:rsid w:val="00F30BD2"/>
    <w:rsid w:val="00F33AC8"/>
    <w:rsid w:val="00F343A4"/>
    <w:rsid w:val="00F35578"/>
    <w:rsid w:val="00F3651C"/>
    <w:rsid w:val="00F36BCA"/>
    <w:rsid w:val="00F408B3"/>
    <w:rsid w:val="00F40BC6"/>
    <w:rsid w:val="00F4225C"/>
    <w:rsid w:val="00F4342A"/>
    <w:rsid w:val="00F45D30"/>
    <w:rsid w:val="00F46B50"/>
    <w:rsid w:val="00F4769D"/>
    <w:rsid w:val="00F50EBA"/>
    <w:rsid w:val="00F51679"/>
    <w:rsid w:val="00F53310"/>
    <w:rsid w:val="00F555D7"/>
    <w:rsid w:val="00F56A74"/>
    <w:rsid w:val="00F600A8"/>
    <w:rsid w:val="00F608B0"/>
    <w:rsid w:val="00F619D7"/>
    <w:rsid w:val="00F62290"/>
    <w:rsid w:val="00F67194"/>
    <w:rsid w:val="00F673B8"/>
    <w:rsid w:val="00F76336"/>
    <w:rsid w:val="00F76AC2"/>
    <w:rsid w:val="00F84385"/>
    <w:rsid w:val="00F84E7B"/>
    <w:rsid w:val="00F84F8F"/>
    <w:rsid w:val="00F926BF"/>
    <w:rsid w:val="00F934B4"/>
    <w:rsid w:val="00F93577"/>
    <w:rsid w:val="00F94EFD"/>
    <w:rsid w:val="00F9588D"/>
    <w:rsid w:val="00F9604D"/>
    <w:rsid w:val="00FA130E"/>
    <w:rsid w:val="00FA373F"/>
    <w:rsid w:val="00FA4205"/>
    <w:rsid w:val="00FA42F8"/>
    <w:rsid w:val="00FA6358"/>
    <w:rsid w:val="00FB0EC0"/>
    <w:rsid w:val="00FB181B"/>
    <w:rsid w:val="00FB23D8"/>
    <w:rsid w:val="00FB4918"/>
    <w:rsid w:val="00FB5148"/>
    <w:rsid w:val="00FB75E9"/>
    <w:rsid w:val="00FC1A52"/>
    <w:rsid w:val="00FC1E69"/>
    <w:rsid w:val="00FC6078"/>
    <w:rsid w:val="00FC66BC"/>
    <w:rsid w:val="00FC7B7F"/>
    <w:rsid w:val="00FD0947"/>
    <w:rsid w:val="00FD0E90"/>
    <w:rsid w:val="00FD30ED"/>
    <w:rsid w:val="00FD6697"/>
    <w:rsid w:val="00FE0098"/>
    <w:rsid w:val="00FE5921"/>
    <w:rsid w:val="00FE661B"/>
    <w:rsid w:val="00FE774A"/>
    <w:rsid w:val="00FE7D89"/>
    <w:rsid w:val="00FF11A8"/>
    <w:rsid w:val="00FF1AAC"/>
    <w:rsid w:val="00FF7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BDD803"/>
  <w15:chartTrackingRefBased/>
  <w15:docId w15:val="{45C3B5AA-2D40-4057-A41B-146E16D87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D3A9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D3A9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D3A9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D3A9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D3A9E"/>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8D3A9E"/>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D3A9E"/>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D3A9E"/>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8D3A9E"/>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D3A9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D3A9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D3A9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D3A9E"/>
    <w:rPr>
      <w:rFonts w:cstheme="majorBidi"/>
      <w:color w:val="2F5496" w:themeColor="accent1" w:themeShade="BF"/>
      <w:sz w:val="28"/>
      <w:szCs w:val="28"/>
    </w:rPr>
  </w:style>
  <w:style w:type="character" w:customStyle="1" w:styleId="50">
    <w:name w:val="标题 5 字符"/>
    <w:basedOn w:val="a0"/>
    <w:link w:val="5"/>
    <w:uiPriority w:val="9"/>
    <w:semiHidden/>
    <w:rsid w:val="008D3A9E"/>
    <w:rPr>
      <w:rFonts w:cstheme="majorBidi"/>
      <w:color w:val="2F5496" w:themeColor="accent1" w:themeShade="BF"/>
      <w:sz w:val="24"/>
      <w:szCs w:val="24"/>
    </w:rPr>
  </w:style>
  <w:style w:type="character" w:customStyle="1" w:styleId="60">
    <w:name w:val="标题 6 字符"/>
    <w:basedOn w:val="a0"/>
    <w:link w:val="6"/>
    <w:uiPriority w:val="9"/>
    <w:semiHidden/>
    <w:rsid w:val="008D3A9E"/>
    <w:rPr>
      <w:rFonts w:cstheme="majorBidi"/>
      <w:b/>
      <w:bCs/>
      <w:color w:val="2F5496" w:themeColor="accent1" w:themeShade="BF"/>
    </w:rPr>
  </w:style>
  <w:style w:type="character" w:customStyle="1" w:styleId="70">
    <w:name w:val="标题 7 字符"/>
    <w:basedOn w:val="a0"/>
    <w:link w:val="7"/>
    <w:uiPriority w:val="9"/>
    <w:semiHidden/>
    <w:rsid w:val="008D3A9E"/>
    <w:rPr>
      <w:rFonts w:cstheme="majorBidi"/>
      <w:b/>
      <w:bCs/>
      <w:color w:val="595959" w:themeColor="text1" w:themeTint="A6"/>
    </w:rPr>
  </w:style>
  <w:style w:type="character" w:customStyle="1" w:styleId="80">
    <w:name w:val="标题 8 字符"/>
    <w:basedOn w:val="a0"/>
    <w:link w:val="8"/>
    <w:uiPriority w:val="9"/>
    <w:semiHidden/>
    <w:rsid w:val="008D3A9E"/>
    <w:rPr>
      <w:rFonts w:cstheme="majorBidi"/>
      <w:color w:val="595959" w:themeColor="text1" w:themeTint="A6"/>
    </w:rPr>
  </w:style>
  <w:style w:type="character" w:customStyle="1" w:styleId="90">
    <w:name w:val="标题 9 字符"/>
    <w:basedOn w:val="a0"/>
    <w:link w:val="9"/>
    <w:uiPriority w:val="9"/>
    <w:semiHidden/>
    <w:rsid w:val="008D3A9E"/>
    <w:rPr>
      <w:rFonts w:eastAsiaTheme="majorEastAsia" w:cstheme="majorBidi"/>
      <w:color w:val="595959" w:themeColor="text1" w:themeTint="A6"/>
    </w:rPr>
  </w:style>
  <w:style w:type="paragraph" w:styleId="a3">
    <w:name w:val="Title"/>
    <w:basedOn w:val="a"/>
    <w:next w:val="a"/>
    <w:link w:val="a4"/>
    <w:uiPriority w:val="10"/>
    <w:qFormat/>
    <w:rsid w:val="008D3A9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D3A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3A9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D3A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3A9E"/>
    <w:pPr>
      <w:spacing w:before="160" w:after="160"/>
      <w:jc w:val="center"/>
    </w:pPr>
    <w:rPr>
      <w:i/>
      <w:iCs/>
      <w:color w:val="404040" w:themeColor="text1" w:themeTint="BF"/>
    </w:rPr>
  </w:style>
  <w:style w:type="character" w:customStyle="1" w:styleId="a8">
    <w:name w:val="引用 字符"/>
    <w:basedOn w:val="a0"/>
    <w:link w:val="a7"/>
    <w:uiPriority w:val="29"/>
    <w:rsid w:val="008D3A9E"/>
    <w:rPr>
      <w:i/>
      <w:iCs/>
      <w:color w:val="404040" w:themeColor="text1" w:themeTint="BF"/>
    </w:rPr>
  </w:style>
  <w:style w:type="paragraph" w:styleId="a9">
    <w:name w:val="List Paragraph"/>
    <w:basedOn w:val="a"/>
    <w:uiPriority w:val="34"/>
    <w:qFormat/>
    <w:rsid w:val="008D3A9E"/>
    <w:pPr>
      <w:ind w:left="720"/>
      <w:contextualSpacing/>
    </w:pPr>
  </w:style>
  <w:style w:type="character" w:styleId="aa">
    <w:name w:val="Intense Emphasis"/>
    <w:basedOn w:val="a0"/>
    <w:uiPriority w:val="21"/>
    <w:qFormat/>
    <w:rsid w:val="008D3A9E"/>
    <w:rPr>
      <w:i/>
      <w:iCs/>
      <w:color w:val="2F5496" w:themeColor="accent1" w:themeShade="BF"/>
    </w:rPr>
  </w:style>
  <w:style w:type="paragraph" w:styleId="ab">
    <w:name w:val="Intense Quote"/>
    <w:basedOn w:val="a"/>
    <w:next w:val="a"/>
    <w:link w:val="ac"/>
    <w:uiPriority w:val="30"/>
    <w:qFormat/>
    <w:rsid w:val="008D3A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D3A9E"/>
    <w:rPr>
      <w:i/>
      <w:iCs/>
      <w:color w:val="2F5496" w:themeColor="accent1" w:themeShade="BF"/>
    </w:rPr>
  </w:style>
  <w:style w:type="character" w:styleId="ad">
    <w:name w:val="Intense Reference"/>
    <w:basedOn w:val="a0"/>
    <w:uiPriority w:val="32"/>
    <w:qFormat/>
    <w:rsid w:val="008D3A9E"/>
    <w:rPr>
      <w:b/>
      <w:bCs/>
      <w:smallCaps/>
      <w:color w:val="2F5496" w:themeColor="accent1" w:themeShade="BF"/>
      <w:spacing w:val="5"/>
    </w:rPr>
  </w:style>
  <w:style w:type="table" w:styleId="ae">
    <w:name w:val="Table Grid"/>
    <w:basedOn w:val="a1"/>
    <w:uiPriority w:val="39"/>
    <w:rsid w:val="005C1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052E2B"/>
    <w:pPr>
      <w:tabs>
        <w:tab w:val="center" w:pos="4153"/>
        <w:tab w:val="right" w:pos="8306"/>
      </w:tabs>
      <w:snapToGrid w:val="0"/>
      <w:jc w:val="center"/>
    </w:pPr>
    <w:rPr>
      <w:sz w:val="18"/>
      <w:szCs w:val="18"/>
    </w:rPr>
  </w:style>
  <w:style w:type="character" w:customStyle="1" w:styleId="af0">
    <w:name w:val="页眉 字符"/>
    <w:basedOn w:val="a0"/>
    <w:link w:val="af"/>
    <w:uiPriority w:val="99"/>
    <w:rsid w:val="00052E2B"/>
    <w:rPr>
      <w:sz w:val="18"/>
      <w:szCs w:val="18"/>
    </w:rPr>
  </w:style>
  <w:style w:type="paragraph" w:styleId="af1">
    <w:name w:val="footer"/>
    <w:basedOn w:val="a"/>
    <w:link w:val="af2"/>
    <w:uiPriority w:val="99"/>
    <w:unhideWhenUsed/>
    <w:rsid w:val="00052E2B"/>
    <w:pPr>
      <w:tabs>
        <w:tab w:val="center" w:pos="4153"/>
        <w:tab w:val="right" w:pos="8306"/>
      </w:tabs>
      <w:snapToGrid w:val="0"/>
      <w:jc w:val="left"/>
    </w:pPr>
    <w:rPr>
      <w:sz w:val="18"/>
      <w:szCs w:val="18"/>
    </w:rPr>
  </w:style>
  <w:style w:type="character" w:customStyle="1" w:styleId="af2">
    <w:name w:val="页脚 字符"/>
    <w:basedOn w:val="a0"/>
    <w:link w:val="af1"/>
    <w:uiPriority w:val="99"/>
    <w:rsid w:val="00052E2B"/>
    <w:rPr>
      <w:sz w:val="18"/>
      <w:szCs w:val="18"/>
    </w:rPr>
  </w:style>
  <w:style w:type="paragraph" w:styleId="af3">
    <w:name w:val="footnote text"/>
    <w:basedOn w:val="a"/>
    <w:link w:val="af4"/>
    <w:uiPriority w:val="99"/>
    <w:semiHidden/>
    <w:unhideWhenUsed/>
    <w:rsid w:val="007374E4"/>
    <w:pPr>
      <w:snapToGrid w:val="0"/>
      <w:jc w:val="left"/>
    </w:pPr>
    <w:rPr>
      <w:sz w:val="18"/>
      <w:szCs w:val="18"/>
    </w:rPr>
  </w:style>
  <w:style w:type="character" w:customStyle="1" w:styleId="af4">
    <w:name w:val="脚注文本 字符"/>
    <w:basedOn w:val="a0"/>
    <w:link w:val="af3"/>
    <w:uiPriority w:val="99"/>
    <w:semiHidden/>
    <w:rsid w:val="007374E4"/>
    <w:rPr>
      <w:sz w:val="18"/>
      <w:szCs w:val="18"/>
    </w:rPr>
  </w:style>
  <w:style w:type="character" w:styleId="af5">
    <w:name w:val="footnote reference"/>
    <w:basedOn w:val="a0"/>
    <w:uiPriority w:val="99"/>
    <w:semiHidden/>
    <w:unhideWhenUsed/>
    <w:rsid w:val="007374E4"/>
    <w:rPr>
      <w:vertAlign w:val="superscript"/>
    </w:rPr>
  </w:style>
  <w:style w:type="paragraph" w:styleId="af6">
    <w:name w:val="endnote text"/>
    <w:basedOn w:val="a"/>
    <w:link w:val="af7"/>
    <w:uiPriority w:val="99"/>
    <w:semiHidden/>
    <w:unhideWhenUsed/>
    <w:rsid w:val="007374E4"/>
    <w:pPr>
      <w:snapToGrid w:val="0"/>
      <w:jc w:val="left"/>
    </w:pPr>
  </w:style>
  <w:style w:type="character" w:customStyle="1" w:styleId="af7">
    <w:name w:val="尾注文本 字符"/>
    <w:basedOn w:val="a0"/>
    <w:link w:val="af6"/>
    <w:uiPriority w:val="99"/>
    <w:semiHidden/>
    <w:rsid w:val="007374E4"/>
  </w:style>
  <w:style w:type="character" w:styleId="af8">
    <w:name w:val="endnote reference"/>
    <w:basedOn w:val="a0"/>
    <w:uiPriority w:val="99"/>
    <w:semiHidden/>
    <w:unhideWhenUsed/>
    <w:rsid w:val="007374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9408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95357-B054-46C4-8450-91D653A60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4</Pages>
  <Words>309</Words>
  <Characters>1767</Characters>
  <Application>Microsoft Office Word</Application>
  <DocSecurity>0</DocSecurity>
  <Lines>14</Lines>
  <Paragraphs>4</Paragraphs>
  <ScaleCrop>false</ScaleCrop>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zhangzheng</dc:creator>
  <cp:keywords/>
  <dc:description/>
  <cp:lastModifiedBy>干 许</cp:lastModifiedBy>
  <cp:revision>75</cp:revision>
  <dcterms:created xsi:type="dcterms:W3CDTF">2025-09-02T08:47:00Z</dcterms:created>
  <dcterms:modified xsi:type="dcterms:W3CDTF">2026-03-10T01:41:00Z</dcterms:modified>
</cp:coreProperties>
</file>